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EF1" w:rsidRDefault="000B2EF1" w:rsidP="008E059C">
      <w:pPr>
        <w:pStyle w:val="Nagwek1"/>
      </w:pPr>
      <w:r>
        <w:t xml:space="preserve">                                                                                                                                                                                                                                 Załącznik nr 1c</w:t>
      </w:r>
    </w:p>
    <w:p w:rsidR="00A503D7" w:rsidRPr="00E650F2" w:rsidRDefault="00E650F2" w:rsidP="008E059C">
      <w:pPr>
        <w:pStyle w:val="Nagwek1"/>
      </w:pPr>
      <w:r w:rsidRPr="00E650F2">
        <w:t>FORMULARZ CENOW</w:t>
      </w:r>
      <w:r w:rsidR="00682FEF">
        <w:t xml:space="preserve">Y  </w:t>
      </w:r>
    </w:p>
    <w:p w:rsidR="00A503D7" w:rsidRPr="000B2EF1" w:rsidRDefault="00A503D7">
      <w:pPr>
        <w:pStyle w:val="Nagwek2"/>
        <w:rPr>
          <w:i w:val="0"/>
          <w:szCs w:val="24"/>
          <w:u w:val="none"/>
        </w:rPr>
      </w:pPr>
      <w:r w:rsidRPr="000B2EF1">
        <w:rPr>
          <w:i w:val="0"/>
          <w:szCs w:val="24"/>
          <w:u w:val="none"/>
        </w:rPr>
        <w:t>Regionalny Ośrodek Polit</w:t>
      </w:r>
      <w:r w:rsidR="00E650F2" w:rsidRPr="000B2EF1">
        <w:rPr>
          <w:i w:val="0"/>
          <w:szCs w:val="24"/>
          <w:u w:val="none"/>
        </w:rPr>
        <w:t>yki Społecznej ,Zielona Góra, A</w:t>
      </w:r>
      <w:r w:rsidR="003D4660">
        <w:rPr>
          <w:i w:val="0"/>
          <w:szCs w:val="24"/>
          <w:u w:val="none"/>
        </w:rPr>
        <w:t xml:space="preserve">l. Niepodległości 36 </w:t>
      </w:r>
    </w:p>
    <w:p w:rsidR="00A503D7" w:rsidRPr="000B2EF1" w:rsidRDefault="00E650F2">
      <w:pPr>
        <w:jc w:val="center"/>
        <w:rPr>
          <w:rFonts w:ascii="Arial Narrow" w:hAnsi="Arial Narrow"/>
          <w:b/>
          <w:bCs/>
          <w:iCs/>
        </w:rPr>
      </w:pPr>
      <w:r w:rsidRPr="000B2EF1">
        <w:rPr>
          <w:rFonts w:ascii="Arial Narrow" w:hAnsi="Arial Narrow"/>
          <w:b/>
          <w:bCs/>
          <w:iCs/>
        </w:rPr>
        <w:t>Wydział Polityki Społecznej</w:t>
      </w:r>
    </w:p>
    <w:p w:rsidR="00E650F2" w:rsidRDefault="00E650F2" w:rsidP="00E650F2">
      <w:pPr>
        <w:rPr>
          <w:b/>
          <w:bCs/>
          <w:i/>
          <w:iCs/>
          <w:sz w:val="26"/>
          <w:u w:val="single"/>
        </w:rPr>
      </w:pPr>
    </w:p>
    <w:tbl>
      <w:tblPr>
        <w:tblW w:w="15750" w:type="dxa"/>
        <w:tblInd w:w="55" w:type="dxa"/>
        <w:tblLayout w:type="fixed"/>
        <w:tblCellMar>
          <w:left w:w="70" w:type="dxa"/>
          <w:right w:w="70" w:type="dxa"/>
        </w:tblCellMar>
        <w:tblLook w:val="0000"/>
      </w:tblPr>
      <w:tblGrid>
        <w:gridCol w:w="517"/>
        <w:gridCol w:w="1904"/>
        <w:gridCol w:w="4253"/>
        <w:gridCol w:w="1844"/>
        <w:gridCol w:w="851"/>
        <w:gridCol w:w="710"/>
        <w:gridCol w:w="1560"/>
        <w:gridCol w:w="1417"/>
        <w:gridCol w:w="1276"/>
        <w:gridCol w:w="1418"/>
      </w:tblGrid>
      <w:tr w:rsidR="000B2EF1" w:rsidTr="003703CE">
        <w:trPr>
          <w:cantSplit/>
          <w:trHeight w:val="768"/>
        </w:trPr>
        <w:tc>
          <w:tcPr>
            <w:tcW w:w="517" w:type="dxa"/>
            <w:tcBorders>
              <w:top w:val="single" w:sz="6" w:space="0" w:color="auto"/>
              <w:left w:val="single" w:sz="6" w:space="0" w:color="auto"/>
              <w:bottom w:val="single" w:sz="4" w:space="0" w:color="auto"/>
              <w:right w:val="single" w:sz="4" w:space="0" w:color="auto"/>
            </w:tcBorders>
            <w:noWrap/>
            <w:vAlign w:val="center"/>
          </w:tcPr>
          <w:p w:rsidR="000B2EF1" w:rsidRDefault="000B2EF1">
            <w:pPr>
              <w:jc w:val="center"/>
              <w:rPr>
                <w:rFonts w:ascii="Arial Narrow" w:hAnsi="Arial Narrow" w:cs="Arial"/>
                <w:b/>
                <w:bCs/>
                <w:sz w:val="20"/>
                <w:szCs w:val="20"/>
              </w:rPr>
            </w:pPr>
            <w:r>
              <w:rPr>
                <w:rFonts w:ascii="Arial Narrow" w:hAnsi="Arial Narrow" w:cs="Arial"/>
                <w:b/>
                <w:bCs/>
                <w:sz w:val="20"/>
                <w:szCs w:val="20"/>
              </w:rPr>
              <w:t>L.p.</w:t>
            </w:r>
          </w:p>
        </w:tc>
        <w:tc>
          <w:tcPr>
            <w:tcW w:w="1904" w:type="dxa"/>
            <w:tcBorders>
              <w:top w:val="single" w:sz="6" w:space="0" w:color="auto"/>
              <w:left w:val="nil"/>
              <w:bottom w:val="single" w:sz="4" w:space="0" w:color="auto"/>
              <w:right w:val="single" w:sz="4" w:space="0" w:color="auto"/>
            </w:tcBorders>
            <w:vAlign w:val="center"/>
          </w:tcPr>
          <w:p w:rsidR="000B2EF1" w:rsidRDefault="000B2EF1">
            <w:pPr>
              <w:jc w:val="center"/>
              <w:rPr>
                <w:rFonts w:ascii="Arial Narrow" w:hAnsi="Arial Narrow" w:cs="Arial"/>
                <w:b/>
                <w:bCs/>
                <w:sz w:val="20"/>
                <w:szCs w:val="20"/>
              </w:rPr>
            </w:pPr>
            <w:r>
              <w:rPr>
                <w:rFonts w:ascii="Arial Narrow" w:hAnsi="Arial Narrow" w:cs="Arial"/>
                <w:b/>
                <w:bCs/>
                <w:sz w:val="20"/>
                <w:szCs w:val="20"/>
              </w:rPr>
              <w:t>Wykaz materiałów biurowych</w:t>
            </w:r>
          </w:p>
        </w:tc>
        <w:tc>
          <w:tcPr>
            <w:tcW w:w="4253" w:type="dxa"/>
            <w:tcBorders>
              <w:top w:val="single" w:sz="6" w:space="0" w:color="auto"/>
              <w:left w:val="single" w:sz="4" w:space="0" w:color="auto"/>
              <w:bottom w:val="single" w:sz="4" w:space="0" w:color="auto"/>
              <w:right w:val="single" w:sz="4" w:space="0" w:color="auto"/>
            </w:tcBorders>
            <w:noWrap/>
            <w:vAlign w:val="center"/>
          </w:tcPr>
          <w:p w:rsidR="000B2EF1" w:rsidRDefault="000B2EF1">
            <w:pPr>
              <w:jc w:val="center"/>
              <w:rPr>
                <w:rFonts w:ascii="Arial Narrow" w:hAnsi="Arial Narrow" w:cs="Arial"/>
                <w:b/>
                <w:bCs/>
                <w:sz w:val="20"/>
                <w:szCs w:val="20"/>
              </w:rPr>
            </w:pPr>
            <w:r>
              <w:rPr>
                <w:rFonts w:ascii="Arial Narrow" w:hAnsi="Arial Narrow" w:cs="Arial"/>
                <w:b/>
                <w:bCs/>
                <w:sz w:val="20"/>
                <w:szCs w:val="20"/>
              </w:rPr>
              <w:t>Szczegółowy opis przedmiotu zamówienia</w:t>
            </w:r>
          </w:p>
        </w:tc>
        <w:tc>
          <w:tcPr>
            <w:tcW w:w="1844" w:type="dxa"/>
            <w:tcBorders>
              <w:top w:val="single" w:sz="6" w:space="0" w:color="auto"/>
              <w:left w:val="single" w:sz="4" w:space="0" w:color="auto"/>
              <w:bottom w:val="single" w:sz="4" w:space="0" w:color="auto"/>
              <w:right w:val="single" w:sz="4" w:space="0" w:color="auto"/>
            </w:tcBorders>
            <w:vAlign w:val="center"/>
          </w:tcPr>
          <w:p w:rsidR="000B2EF1" w:rsidRDefault="000B2EF1">
            <w:pPr>
              <w:jc w:val="center"/>
              <w:rPr>
                <w:rFonts w:ascii="Arial Narrow" w:hAnsi="Arial Narrow" w:cs="Arial"/>
                <w:b/>
                <w:bCs/>
                <w:sz w:val="20"/>
                <w:szCs w:val="20"/>
              </w:rPr>
            </w:pPr>
            <w:r>
              <w:rPr>
                <w:rFonts w:ascii="Arial Narrow" w:hAnsi="Arial Narrow" w:cs="Arial"/>
                <w:b/>
                <w:bCs/>
                <w:sz w:val="20"/>
                <w:szCs w:val="20"/>
              </w:rPr>
              <w:t>Oferowane materiały biurowe*</w:t>
            </w:r>
          </w:p>
        </w:tc>
        <w:tc>
          <w:tcPr>
            <w:tcW w:w="851" w:type="dxa"/>
            <w:tcBorders>
              <w:top w:val="single" w:sz="6" w:space="0" w:color="auto"/>
              <w:left w:val="single" w:sz="4" w:space="0" w:color="auto"/>
              <w:bottom w:val="single" w:sz="4" w:space="0" w:color="auto"/>
              <w:right w:val="single" w:sz="4" w:space="0" w:color="auto"/>
            </w:tcBorders>
            <w:noWrap/>
            <w:vAlign w:val="center"/>
          </w:tcPr>
          <w:p w:rsidR="000B2EF1" w:rsidRDefault="000B2EF1">
            <w:pPr>
              <w:jc w:val="center"/>
              <w:rPr>
                <w:rFonts w:ascii="Arial Narrow" w:hAnsi="Arial Narrow" w:cs="Arial"/>
                <w:b/>
                <w:bCs/>
                <w:sz w:val="20"/>
                <w:szCs w:val="20"/>
              </w:rPr>
            </w:pPr>
            <w:r>
              <w:rPr>
                <w:rFonts w:ascii="Arial Narrow" w:hAnsi="Arial Narrow" w:cs="Arial"/>
                <w:b/>
                <w:bCs/>
                <w:sz w:val="20"/>
                <w:szCs w:val="20"/>
              </w:rPr>
              <w:t>J.m.</w:t>
            </w:r>
          </w:p>
        </w:tc>
        <w:tc>
          <w:tcPr>
            <w:tcW w:w="710" w:type="dxa"/>
            <w:tcBorders>
              <w:top w:val="single" w:sz="6" w:space="0" w:color="auto"/>
              <w:left w:val="single" w:sz="4" w:space="0" w:color="auto"/>
              <w:bottom w:val="single" w:sz="4" w:space="0" w:color="auto"/>
              <w:right w:val="single" w:sz="4" w:space="0" w:color="auto"/>
            </w:tcBorders>
            <w:noWrap/>
            <w:vAlign w:val="center"/>
          </w:tcPr>
          <w:p w:rsidR="000B2EF1" w:rsidRDefault="000B2EF1">
            <w:pPr>
              <w:jc w:val="center"/>
              <w:rPr>
                <w:rFonts w:ascii="Arial Narrow" w:hAnsi="Arial Narrow" w:cs="Arial"/>
                <w:b/>
                <w:bCs/>
                <w:sz w:val="20"/>
                <w:szCs w:val="20"/>
              </w:rPr>
            </w:pPr>
            <w:r>
              <w:rPr>
                <w:rFonts w:ascii="Arial Narrow" w:hAnsi="Arial Narrow" w:cs="Arial"/>
                <w:b/>
                <w:bCs/>
                <w:sz w:val="20"/>
                <w:szCs w:val="20"/>
              </w:rPr>
              <w:t>Ilość</w:t>
            </w:r>
          </w:p>
        </w:tc>
        <w:tc>
          <w:tcPr>
            <w:tcW w:w="1560" w:type="dxa"/>
            <w:tcBorders>
              <w:top w:val="single" w:sz="6" w:space="0" w:color="auto"/>
              <w:left w:val="single" w:sz="4" w:space="0" w:color="auto"/>
              <w:bottom w:val="single" w:sz="4" w:space="0" w:color="auto"/>
              <w:right w:val="single" w:sz="4" w:space="0" w:color="auto"/>
            </w:tcBorders>
            <w:noWrap/>
            <w:vAlign w:val="center"/>
          </w:tcPr>
          <w:p w:rsidR="000B2EF1" w:rsidRDefault="000B2EF1">
            <w:pPr>
              <w:jc w:val="center"/>
              <w:rPr>
                <w:rFonts w:ascii="Arial Narrow" w:hAnsi="Arial Narrow" w:cs="Arial"/>
                <w:b/>
                <w:bCs/>
                <w:sz w:val="18"/>
                <w:szCs w:val="18"/>
              </w:rPr>
            </w:pPr>
            <w:r>
              <w:rPr>
                <w:rFonts w:ascii="Arial Narrow" w:hAnsi="Arial Narrow" w:cs="Arial"/>
                <w:b/>
                <w:bCs/>
                <w:sz w:val="18"/>
                <w:szCs w:val="18"/>
              </w:rPr>
              <w:t>Cena jednostkowa</w:t>
            </w:r>
          </w:p>
          <w:p w:rsidR="000B2EF1" w:rsidRDefault="000B2EF1">
            <w:pPr>
              <w:jc w:val="center"/>
              <w:rPr>
                <w:rFonts w:ascii="Arial Narrow" w:hAnsi="Arial Narrow" w:cs="Arial"/>
                <w:b/>
                <w:bCs/>
                <w:sz w:val="18"/>
                <w:szCs w:val="18"/>
              </w:rPr>
            </w:pPr>
            <w:r>
              <w:rPr>
                <w:rFonts w:ascii="Arial Narrow" w:hAnsi="Arial Narrow" w:cs="Arial"/>
                <w:b/>
                <w:bCs/>
                <w:sz w:val="20"/>
                <w:szCs w:val="20"/>
              </w:rPr>
              <w:t>netto</w:t>
            </w:r>
          </w:p>
        </w:tc>
        <w:tc>
          <w:tcPr>
            <w:tcW w:w="1417" w:type="dxa"/>
            <w:tcBorders>
              <w:top w:val="single" w:sz="6" w:space="0" w:color="auto"/>
              <w:left w:val="single" w:sz="4" w:space="0" w:color="auto"/>
              <w:right w:val="single" w:sz="4" w:space="0" w:color="auto"/>
            </w:tcBorders>
            <w:vAlign w:val="center"/>
          </w:tcPr>
          <w:p w:rsidR="000B2EF1" w:rsidRDefault="000B2EF1">
            <w:pPr>
              <w:ind w:left="-587" w:firstLine="587"/>
              <w:jc w:val="center"/>
              <w:rPr>
                <w:rFonts w:ascii="Arial Narrow" w:hAnsi="Arial Narrow" w:cs="Arial"/>
                <w:b/>
                <w:bCs/>
                <w:sz w:val="20"/>
                <w:szCs w:val="20"/>
              </w:rPr>
            </w:pPr>
            <w:r>
              <w:rPr>
                <w:rFonts w:ascii="Arial Narrow" w:hAnsi="Arial Narrow" w:cs="Arial"/>
                <w:b/>
                <w:bCs/>
                <w:sz w:val="20"/>
                <w:szCs w:val="20"/>
              </w:rPr>
              <w:t>Wartość netto</w:t>
            </w:r>
          </w:p>
        </w:tc>
        <w:tc>
          <w:tcPr>
            <w:tcW w:w="1276" w:type="dxa"/>
            <w:tcBorders>
              <w:top w:val="single" w:sz="6" w:space="0" w:color="auto"/>
              <w:left w:val="single" w:sz="4" w:space="0" w:color="auto"/>
              <w:right w:val="single" w:sz="4" w:space="0" w:color="auto"/>
            </w:tcBorders>
            <w:vAlign w:val="center"/>
          </w:tcPr>
          <w:p w:rsidR="000B2EF1" w:rsidRDefault="000B2EF1">
            <w:pPr>
              <w:ind w:left="20"/>
              <w:jc w:val="center"/>
              <w:rPr>
                <w:rFonts w:ascii="Arial Narrow" w:hAnsi="Arial Narrow" w:cs="Arial"/>
                <w:b/>
                <w:bCs/>
                <w:sz w:val="20"/>
                <w:szCs w:val="20"/>
              </w:rPr>
            </w:pPr>
            <w:r>
              <w:rPr>
                <w:rFonts w:ascii="Arial Narrow" w:hAnsi="Arial Narrow" w:cs="Arial"/>
                <w:b/>
                <w:bCs/>
                <w:sz w:val="20"/>
                <w:szCs w:val="20"/>
              </w:rPr>
              <w:t>Kwota podatku VAT</w:t>
            </w:r>
          </w:p>
        </w:tc>
        <w:tc>
          <w:tcPr>
            <w:tcW w:w="1418" w:type="dxa"/>
            <w:tcBorders>
              <w:top w:val="single" w:sz="6" w:space="0" w:color="auto"/>
              <w:left w:val="single" w:sz="4" w:space="0" w:color="auto"/>
              <w:bottom w:val="single" w:sz="4" w:space="0" w:color="auto"/>
              <w:right w:val="single" w:sz="6" w:space="0" w:color="auto"/>
            </w:tcBorders>
            <w:vAlign w:val="center"/>
          </w:tcPr>
          <w:p w:rsidR="000B2EF1" w:rsidRDefault="000B2EF1">
            <w:pPr>
              <w:ind w:left="-587" w:firstLine="587"/>
              <w:jc w:val="center"/>
              <w:rPr>
                <w:rFonts w:ascii="Arial Narrow" w:hAnsi="Arial Narrow" w:cs="Arial"/>
                <w:b/>
                <w:bCs/>
                <w:sz w:val="20"/>
                <w:szCs w:val="20"/>
              </w:rPr>
            </w:pPr>
            <w:r>
              <w:rPr>
                <w:rFonts w:ascii="Arial Narrow" w:hAnsi="Arial Narrow" w:cs="Arial"/>
                <w:b/>
                <w:bCs/>
                <w:sz w:val="20"/>
                <w:szCs w:val="20"/>
              </w:rPr>
              <w:t>Cena brutto</w:t>
            </w:r>
          </w:p>
        </w:tc>
      </w:tr>
      <w:tr w:rsidR="00A503D7">
        <w:trPr>
          <w:trHeight w:val="284"/>
        </w:trPr>
        <w:tc>
          <w:tcPr>
            <w:tcW w:w="517" w:type="dxa"/>
            <w:tcBorders>
              <w:top w:val="single" w:sz="4" w:space="0" w:color="auto"/>
              <w:left w:val="single" w:sz="6" w:space="0" w:color="auto"/>
              <w:bottom w:val="single" w:sz="6" w:space="0" w:color="auto"/>
              <w:right w:val="single" w:sz="4" w:space="0" w:color="auto"/>
            </w:tcBorders>
            <w:noWrap/>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1</w:t>
            </w:r>
          </w:p>
        </w:tc>
        <w:tc>
          <w:tcPr>
            <w:tcW w:w="1904" w:type="dxa"/>
            <w:tcBorders>
              <w:top w:val="single" w:sz="4" w:space="0" w:color="auto"/>
              <w:left w:val="single" w:sz="4" w:space="0" w:color="auto"/>
              <w:bottom w:val="single" w:sz="6" w:space="0" w:color="auto"/>
              <w:right w:val="single" w:sz="4" w:space="0" w:color="auto"/>
            </w:tcBorders>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2</w:t>
            </w:r>
          </w:p>
        </w:tc>
        <w:tc>
          <w:tcPr>
            <w:tcW w:w="4253" w:type="dxa"/>
            <w:tcBorders>
              <w:top w:val="single" w:sz="4" w:space="0" w:color="auto"/>
              <w:left w:val="single" w:sz="4" w:space="0" w:color="auto"/>
              <w:bottom w:val="single" w:sz="6" w:space="0" w:color="auto"/>
              <w:right w:val="single" w:sz="4" w:space="0" w:color="auto"/>
            </w:tcBorders>
            <w:noWrap/>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3</w:t>
            </w:r>
          </w:p>
        </w:tc>
        <w:tc>
          <w:tcPr>
            <w:tcW w:w="1844" w:type="dxa"/>
            <w:tcBorders>
              <w:top w:val="single" w:sz="4" w:space="0" w:color="auto"/>
              <w:left w:val="single" w:sz="4" w:space="0" w:color="auto"/>
              <w:bottom w:val="single" w:sz="6" w:space="0" w:color="auto"/>
              <w:right w:val="single" w:sz="4" w:space="0" w:color="auto"/>
            </w:tcBorders>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4</w:t>
            </w:r>
          </w:p>
        </w:tc>
        <w:tc>
          <w:tcPr>
            <w:tcW w:w="851" w:type="dxa"/>
            <w:tcBorders>
              <w:top w:val="single" w:sz="4" w:space="0" w:color="auto"/>
              <w:left w:val="single" w:sz="4" w:space="0" w:color="auto"/>
              <w:bottom w:val="single" w:sz="6" w:space="0" w:color="auto"/>
              <w:right w:val="single" w:sz="4" w:space="0" w:color="auto"/>
            </w:tcBorders>
            <w:noWrap/>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5</w:t>
            </w:r>
          </w:p>
        </w:tc>
        <w:tc>
          <w:tcPr>
            <w:tcW w:w="710" w:type="dxa"/>
            <w:tcBorders>
              <w:top w:val="single" w:sz="4" w:space="0" w:color="auto"/>
              <w:left w:val="single" w:sz="4" w:space="0" w:color="auto"/>
              <w:bottom w:val="single" w:sz="6" w:space="0" w:color="auto"/>
              <w:right w:val="single" w:sz="4" w:space="0" w:color="auto"/>
            </w:tcBorders>
            <w:noWrap/>
            <w:vAlign w:val="center"/>
          </w:tcPr>
          <w:p w:rsidR="00A503D7" w:rsidRDefault="00A503D7">
            <w:pPr>
              <w:jc w:val="center"/>
              <w:rPr>
                <w:rFonts w:ascii="Arial Narrow" w:hAnsi="Arial Narrow" w:cs="Arial"/>
                <w:b/>
                <w:bCs/>
                <w:sz w:val="20"/>
                <w:szCs w:val="20"/>
              </w:rPr>
            </w:pPr>
            <w:r>
              <w:rPr>
                <w:rFonts w:ascii="Arial Narrow" w:hAnsi="Arial Narrow" w:cs="Arial"/>
                <w:b/>
                <w:bCs/>
                <w:sz w:val="20"/>
                <w:szCs w:val="20"/>
              </w:rPr>
              <w:t>6</w:t>
            </w:r>
          </w:p>
        </w:tc>
        <w:tc>
          <w:tcPr>
            <w:tcW w:w="1560" w:type="dxa"/>
            <w:tcBorders>
              <w:top w:val="single" w:sz="4" w:space="0" w:color="auto"/>
              <w:left w:val="single" w:sz="4" w:space="0" w:color="auto"/>
              <w:bottom w:val="single" w:sz="6" w:space="0" w:color="auto"/>
              <w:right w:val="single" w:sz="4" w:space="0" w:color="auto"/>
            </w:tcBorders>
            <w:noWrap/>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7</w:t>
            </w:r>
          </w:p>
        </w:tc>
        <w:tc>
          <w:tcPr>
            <w:tcW w:w="1417" w:type="dxa"/>
            <w:tcBorders>
              <w:top w:val="single" w:sz="4" w:space="0" w:color="auto"/>
              <w:left w:val="single" w:sz="4" w:space="0" w:color="auto"/>
              <w:bottom w:val="single" w:sz="6" w:space="0" w:color="auto"/>
              <w:right w:val="single" w:sz="4" w:space="0" w:color="auto"/>
            </w:tcBorders>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8</w:t>
            </w:r>
          </w:p>
        </w:tc>
        <w:tc>
          <w:tcPr>
            <w:tcW w:w="1276" w:type="dxa"/>
            <w:tcBorders>
              <w:top w:val="single" w:sz="4" w:space="0" w:color="auto"/>
              <w:left w:val="single" w:sz="4" w:space="0" w:color="auto"/>
              <w:bottom w:val="single" w:sz="6" w:space="0" w:color="auto"/>
              <w:right w:val="single" w:sz="4" w:space="0" w:color="auto"/>
            </w:tcBorders>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9</w:t>
            </w:r>
          </w:p>
        </w:tc>
        <w:tc>
          <w:tcPr>
            <w:tcW w:w="1418" w:type="dxa"/>
            <w:tcBorders>
              <w:top w:val="single" w:sz="4" w:space="0" w:color="auto"/>
              <w:left w:val="single" w:sz="4" w:space="0" w:color="auto"/>
              <w:bottom w:val="single" w:sz="6" w:space="0" w:color="auto"/>
              <w:right w:val="single" w:sz="6" w:space="0" w:color="auto"/>
            </w:tcBorders>
            <w:vAlign w:val="center"/>
          </w:tcPr>
          <w:p w:rsidR="00A503D7" w:rsidRDefault="00A503D7">
            <w:pPr>
              <w:jc w:val="center"/>
              <w:rPr>
                <w:rFonts w:ascii="Arial Narrow" w:hAnsi="Arial Narrow" w:cs="Arial"/>
                <w:b/>
                <w:sz w:val="20"/>
                <w:szCs w:val="20"/>
              </w:rPr>
            </w:pPr>
            <w:r>
              <w:rPr>
                <w:rFonts w:ascii="Arial Narrow" w:hAnsi="Arial Narrow" w:cs="Arial"/>
                <w:b/>
                <w:sz w:val="20"/>
                <w:szCs w:val="20"/>
              </w:rPr>
              <w:t>10</w:t>
            </w:r>
          </w:p>
        </w:tc>
      </w:tr>
      <w:tr w:rsidR="00A503D7">
        <w:trPr>
          <w:trHeight w:val="284"/>
        </w:trPr>
        <w:tc>
          <w:tcPr>
            <w:tcW w:w="15750" w:type="dxa"/>
            <w:gridSpan w:val="10"/>
            <w:tcBorders>
              <w:top w:val="single" w:sz="6" w:space="0" w:color="auto"/>
              <w:left w:val="single" w:sz="4" w:space="0" w:color="auto"/>
              <w:bottom w:val="single" w:sz="4" w:space="0" w:color="auto"/>
              <w:right w:val="single" w:sz="4" w:space="0" w:color="auto"/>
            </w:tcBorders>
            <w:noWrap/>
            <w:vAlign w:val="bottom"/>
          </w:tcPr>
          <w:p w:rsidR="00A503D7" w:rsidRDefault="00A503D7">
            <w:pPr>
              <w:rPr>
                <w:rFonts w:ascii="Arial Narrow" w:hAnsi="Arial Narrow" w:cs="Arial"/>
                <w:sz w:val="20"/>
                <w:szCs w:val="20"/>
              </w:rPr>
            </w:pPr>
          </w:p>
        </w:tc>
      </w:tr>
      <w:tr w:rsidR="00A503D7">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A503D7" w:rsidRDefault="00D37A51">
            <w:pPr>
              <w:jc w:val="center"/>
              <w:rPr>
                <w:rFonts w:ascii="Arial Narrow" w:hAnsi="Arial Narrow" w:cs="Arial"/>
                <w:sz w:val="20"/>
                <w:szCs w:val="20"/>
              </w:rPr>
            </w:pPr>
            <w:r>
              <w:rPr>
                <w:rFonts w:ascii="Arial Narrow" w:hAnsi="Arial Narrow" w:cs="Arial"/>
                <w:sz w:val="20"/>
                <w:szCs w:val="20"/>
              </w:rPr>
              <w:t>1</w:t>
            </w:r>
          </w:p>
        </w:tc>
        <w:tc>
          <w:tcPr>
            <w:tcW w:w="1904" w:type="dxa"/>
            <w:tcBorders>
              <w:top w:val="single" w:sz="4" w:space="0" w:color="auto"/>
              <w:left w:val="nil"/>
              <w:bottom w:val="single" w:sz="4" w:space="0" w:color="auto"/>
              <w:right w:val="single" w:sz="4" w:space="0" w:color="auto"/>
            </w:tcBorders>
            <w:vAlign w:val="center"/>
          </w:tcPr>
          <w:p w:rsidR="00A503D7" w:rsidRDefault="00A503D7">
            <w:pPr>
              <w:jc w:val="center"/>
              <w:rPr>
                <w:rFonts w:ascii="Arial Narrow" w:hAnsi="Arial Narrow" w:cs="Arial"/>
                <w:sz w:val="20"/>
                <w:szCs w:val="20"/>
              </w:rPr>
            </w:pPr>
            <w:r>
              <w:rPr>
                <w:rFonts w:ascii="Arial Narrow" w:hAnsi="Arial Narrow" w:cs="Arial"/>
                <w:sz w:val="20"/>
                <w:szCs w:val="20"/>
              </w:rPr>
              <w:t xml:space="preserve">Papier kserograficzny typu POL </w:t>
            </w:r>
            <w:proofErr w:type="spellStart"/>
            <w:r>
              <w:rPr>
                <w:rFonts w:ascii="Arial Narrow" w:hAnsi="Arial Narrow" w:cs="Arial"/>
                <w:sz w:val="20"/>
                <w:szCs w:val="20"/>
              </w:rPr>
              <w:t>lux</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A503D7" w:rsidRDefault="00A503D7">
            <w:pPr>
              <w:rPr>
                <w:rFonts w:ascii="Arial Narrow" w:hAnsi="Arial Narrow" w:cs="Arial"/>
                <w:sz w:val="20"/>
                <w:szCs w:val="20"/>
              </w:rPr>
            </w:pPr>
            <w:r>
              <w:rPr>
                <w:rFonts w:ascii="Arial Narrow" w:hAnsi="Arial Narrow" w:cs="Arial"/>
                <w:sz w:val="20"/>
                <w:szCs w:val="20"/>
              </w:rPr>
              <w:t>biały, 500 arkuszy w ryzie, format A4, gramatura 80g/</w:t>
            </w:r>
            <w:proofErr w:type="spellStart"/>
            <w:r>
              <w:rPr>
                <w:rFonts w:ascii="Arial Narrow" w:hAnsi="Arial Narrow" w:cs="Arial"/>
                <w:sz w:val="20"/>
                <w:szCs w:val="20"/>
              </w:rPr>
              <w:t>m²</w:t>
            </w:r>
            <w:proofErr w:type="spellEnd"/>
            <w:r>
              <w:rPr>
                <w:rFonts w:ascii="Arial Narrow" w:hAnsi="Arial Narrow" w:cs="Arial"/>
                <w:sz w:val="20"/>
                <w:szCs w:val="20"/>
              </w:rPr>
              <w:t>, białość 161 CIE</w:t>
            </w:r>
          </w:p>
        </w:tc>
        <w:tc>
          <w:tcPr>
            <w:tcW w:w="1844" w:type="dxa"/>
            <w:tcBorders>
              <w:top w:val="single" w:sz="4" w:space="0" w:color="auto"/>
              <w:left w:val="single" w:sz="4" w:space="0" w:color="auto"/>
              <w:bottom w:val="single" w:sz="4" w:space="0" w:color="auto"/>
              <w:right w:val="single" w:sz="4" w:space="0" w:color="auto"/>
            </w:tcBorders>
            <w:vAlign w:val="center"/>
          </w:tcPr>
          <w:p w:rsidR="00A503D7" w:rsidRDefault="00A503D7">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503D7" w:rsidRDefault="00A503D7">
            <w:pPr>
              <w:jc w:val="center"/>
              <w:rPr>
                <w:rFonts w:ascii="Arial Narrow" w:hAnsi="Arial Narrow" w:cs="Arial"/>
                <w:sz w:val="20"/>
                <w:szCs w:val="20"/>
              </w:rPr>
            </w:pPr>
            <w:r>
              <w:rPr>
                <w:rFonts w:ascii="Arial Narrow" w:hAnsi="Arial Narrow" w:cs="Arial"/>
                <w:sz w:val="20"/>
                <w:szCs w:val="20"/>
              </w:rPr>
              <w:t>ryza</w:t>
            </w:r>
          </w:p>
        </w:tc>
        <w:tc>
          <w:tcPr>
            <w:tcW w:w="710" w:type="dxa"/>
            <w:tcBorders>
              <w:top w:val="single" w:sz="4" w:space="0" w:color="auto"/>
              <w:left w:val="single" w:sz="4" w:space="0" w:color="auto"/>
              <w:bottom w:val="single" w:sz="4" w:space="0" w:color="auto"/>
              <w:right w:val="single" w:sz="4" w:space="0" w:color="auto"/>
            </w:tcBorders>
            <w:noWrap/>
            <w:vAlign w:val="center"/>
          </w:tcPr>
          <w:p w:rsidR="00A503D7" w:rsidRDefault="00B37585">
            <w:pPr>
              <w:jc w:val="center"/>
              <w:rPr>
                <w:rFonts w:ascii="Arial Narrow" w:hAnsi="Arial Narrow" w:cs="Arial"/>
                <w:sz w:val="20"/>
                <w:szCs w:val="20"/>
              </w:rPr>
            </w:pPr>
            <w:r>
              <w:rPr>
                <w:rFonts w:ascii="Arial Narrow" w:hAnsi="Arial Narrow" w:cs="Arial"/>
                <w:sz w:val="20"/>
                <w:szCs w:val="20"/>
              </w:rPr>
              <w:t>25</w:t>
            </w:r>
            <w:r w:rsidR="000B1734">
              <w:rPr>
                <w:rFonts w:ascii="Arial Narrow" w:hAnsi="Arial Narrow" w:cs="Arial"/>
                <w:sz w:val="20"/>
                <w:szCs w:val="20"/>
              </w:rPr>
              <w:t>0</w:t>
            </w:r>
          </w:p>
        </w:tc>
        <w:tc>
          <w:tcPr>
            <w:tcW w:w="1560" w:type="dxa"/>
            <w:tcBorders>
              <w:top w:val="single" w:sz="4" w:space="0" w:color="auto"/>
              <w:left w:val="single" w:sz="4" w:space="0" w:color="auto"/>
              <w:bottom w:val="single" w:sz="4" w:space="0" w:color="auto"/>
              <w:right w:val="single" w:sz="4" w:space="0" w:color="auto"/>
            </w:tcBorders>
            <w:noWrap/>
            <w:vAlign w:val="bottom"/>
          </w:tcPr>
          <w:p w:rsidR="00A503D7" w:rsidRDefault="00A503D7">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r>
      <w:tr w:rsidR="00A503D7">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A503D7" w:rsidRDefault="00D37A51">
            <w:pPr>
              <w:jc w:val="center"/>
              <w:rPr>
                <w:rFonts w:ascii="Arial Narrow" w:hAnsi="Arial Narrow" w:cs="Arial"/>
                <w:sz w:val="20"/>
                <w:szCs w:val="20"/>
              </w:rPr>
            </w:pPr>
            <w:r>
              <w:rPr>
                <w:rFonts w:ascii="Arial Narrow" w:hAnsi="Arial Narrow" w:cs="Arial"/>
                <w:sz w:val="20"/>
                <w:szCs w:val="20"/>
              </w:rPr>
              <w:t>2</w:t>
            </w:r>
          </w:p>
        </w:tc>
        <w:tc>
          <w:tcPr>
            <w:tcW w:w="1904" w:type="dxa"/>
            <w:tcBorders>
              <w:top w:val="single" w:sz="4" w:space="0" w:color="auto"/>
              <w:left w:val="nil"/>
              <w:bottom w:val="single" w:sz="4" w:space="0" w:color="auto"/>
              <w:right w:val="single" w:sz="4" w:space="0" w:color="auto"/>
            </w:tcBorders>
            <w:vAlign w:val="center"/>
          </w:tcPr>
          <w:p w:rsidR="00A503D7" w:rsidRDefault="00A503D7">
            <w:pPr>
              <w:jc w:val="center"/>
              <w:rPr>
                <w:rFonts w:ascii="Arial Narrow" w:hAnsi="Arial Narrow" w:cs="Arial"/>
                <w:sz w:val="20"/>
                <w:szCs w:val="20"/>
              </w:rPr>
            </w:pPr>
            <w:r>
              <w:rPr>
                <w:rFonts w:ascii="Arial Narrow" w:hAnsi="Arial Narrow" w:cs="Arial"/>
                <w:sz w:val="20"/>
                <w:szCs w:val="20"/>
              </w:rPr>
              <w:t xml:space="preserve">Płyta DVD +/- RW firmowa typu </w:t>
            </w:r>
            <w:proofErr w:type="spellStart"/>
            <w:r>
              <w:rPr>
                <w:rFonts w:ascii="Arial Narrow" w:hAnsi="Arial Narrow" w:cs="Arial"/>
                <w:sz w:val="20"/>
                <w:szCs w:val="20"/>
              </w:rPr>
              <w:t>Verbatim</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A503D7" w:rsidRDefault="00A503D7">
            <w:pPr>
              <w:rPr>
                <w:rFonts w:ascii="Arial Narrow" w:hAnsi="Arial Narrow" w:cs="Arial"/>
                <w:sz w:val="20"/>
                <w:szCs w:val="20"/>
              </w:rPr>
            </w:pPr>
            <w:r>
              <w:rPr>
                <w:rFonts w:ascii="Arial Narrow" w:hAnsi="Arial Narrow" w:cs="Arial"/>
                <w:sz w:val="20"/>
                <w:szCs w:val="20"/>
              </w:rPr>
              <w:t>wielokrotnego zapisu ( może być zapisywana i kasowana ponad 1000 razy bez utraty jakości zapisu ),</w:t>
            </w:r>
            <w:r>
              <w:rPr>
                <w:rFonts w:ascii="Arial Narrow" w:hAnsi="Arial Narrow" w:cs="Arial"/>
                <w:sz w:val="20"/>
                <w:szCs w:val="20"/>
              </w:rPr>
              <w:br/>
              <w:t>o pojemności 4,7 GB / 120 min i prędkości zapisu 4x,</w:t>
            </w:r>
            <w:r>
              <w:rPr>
                <w:rFonts w:ascii="Arial Narrow" w:hAnsi="Arial Narrow" w:cs="Arial"/>
                <w:sz w:val="20"/>
                <w:szCs w:val="20"/>
              </w:rPr>
              <w:br/>
              <w:t>1 płyta w opakowaniu plastikowym,</w:t>
            </w:r>
          </w:p>
        </w:tc>
        <w:tc>
          <w:tcPr>
            <w:tcW w:w="1844" w:type="dxa"/>
            <w:tcBorders>
              <w:top w:val="single" w:sz="4" w:space="0" w:color="auto"/>
              <w:left w:val="single" w:sz="4" w:space="0" w:color="auto"/>
              <w:bottom w:val="single" w:sz="4" w:space="0" w:color="auto"/>
              <w:right w:val="single" w:sz="4" w:space="0" w:color="auto"/>
            </w:tcBorders>
            <w:vAlign w:val="center"/>
          </w:tcPr>
          <w:p w:rsidR="00A503D7" w:rsidRDefault="00A503D7">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503D7" w:rsidRDefault="00A503D7">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A503D7" w:rsidRDefault="000B1734" w:rsidP="00B37585">
            <w:pPr>
              <w:jc w:val="center"/>
              <w:rPr>
                <w:rFonts w:ascii="Arial Narrow" w:hAnsi="Arial Narrow" w:cs="Arial"/>
                <w:sz w:val="20"/>
                <w:szCs w:val="20"/>
              </w:rPr>
            </w:pPr>
            <w:r>
              <w:rPr>
                <w:rFonts w:ascii="Arial Narrow" w:hAnsi="Arial Narrow" w:cs="Arial"/>
                <w:sz w:val="20"/>
                <w:szCs w:val="20"/>
              </w:rPr>
              <w:t>3</w:t>
            </w:r>
            <w:r w:rsidR="00B37585">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A503D7" w:rsidRDefault="00A503D7">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r>
      <w:tr w:rsidR="00E650F2">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E650F2" w:rsidRDefault="00D37A51" w:rsidP="00E62455">
            <w:pPr>
              <w:jc w:val="center"/>
              <w:rPr>
                <w:rFonts w:ascii="Arial Narrow" w:hAnsi="Arial Narrow" w:cs="Arial"/>
                <w:sz w:val="20"/>
                <w:szCs w:val="20"/>
              </w:rPr>
            </w:pPr>
            <w:r>
              <w:rPr>
                <w:rFonts w:ascii="Arial Narrow" w:hAnsi="Arial Narrow" w:cs="Arial"/>
                <w:sz w:val="20"/>
                <w:szCs w:val="20"/>
              </w:rPr>
              <w:t>3</w:t>
            </w:r>
          </w:p>
        </w:tc>
        <w:tc>
          <w:tcPr>
            <w:tcW w:w="1904" w:type="dxa"/>
            <w:tcBorders>
              <w:top w:val="single" w:sz="4" w:space="0" w:color="auto"/>
              <w:left w:val="nil"/>
              <w:bottom w:val="single" w:sz="4" w:space="0" w:color="auto"/>
              <w:right w:val="single" w:sz="4" w:space="0" w:color="auto"/>
            </w:tcBorders>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Blok biurowy A4</w:t>
            </w:r>
          </w:p>
        </w:tc>
        <w:tc>
          <w:tcPr>
            <w:tcW w:w="4253"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rPr>
                <w:rFonts w:ascii="Arial Narrow" w:hAnsi="Arial Narrow" w:cs="Arial"/>
                <w:sz w:val="20"/>
                <w:szCs w:val="20"/>
              </w:rPr>
            </w:pPr>
            <w:r>
              <w:rPr>
                <w:rFonts w:ascii="Arial Narrow" w:hAnsi="Arial Narrow" w:cs="Arial"/>
                <w:sz w:val="20"/>
                <w:szCs w:val="20"/>
              </w:rPr>
              <w:t>z okładką, format A4, 100 kartek, wykonany z białego gładkiego papieru w kratkę, klejony na górze</w:t>
            </w:r>
          </w:p>
        </w:tc>
        <w:tc>
          <w:tcPr>
            <w:tcW w:w="1844" w:type="dxa"/>
            <w:tcBorders>
              <w:top w:val="single" w:sz="4" w:space="0" w:color="auto"/>
              <w:left w:val="single" w:sz="4" w:space="0" w:color="auto"/>
              <w:bottom w:val="single" w:sz="4" w:space="0" w:color="auto"/>
              <w:right w:val="single" w:sz="4" w:space="0" w:color="auto"/>
            </w:tcBorders>
            <w:vAlign w:val="center"/>
          </w:tcPr>
          <w:p w:rsidR="00E650F2" w:rsidRDefault="00E650F2"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23</w:t>
            </w:r>
          </w:p>
        </w:tc>
        <w:tc>
          <w:tcPr>
            <w:tcW w:w="1560" w:type="dxa"/>
            <w:tcBorders>
              <w:top w:val="single" w:sz="4" w:space="0" w:color="auto"/>
              <w:left w:val="single" w:sz="4" w:space="0" w:color="auto"/>
              <w:bottom w:val="single" w:sz="4" w:space="0" w:color="auto"/>
              <w:right w:val="single" w:sz="4" w:space="0" w:color="auto"/>
            </w:tcBorders>
            <w:noWrap/>
            <w:vAlign w:val="bottom"/>
          </w:tcPr>
          <w:p w:rsidR="00E650F2" w:rsidRDefault="00E650F2">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r>
      <w:tr w:rsidR="00E650F2">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E650F2" w:rsidRDefault="00D37A51" w:rsidP="00E62455">
            <w:pPr>
              <w:jc w:val="center"/>
              <w:rPr>
                <w:rFonts w:ascii="Arial Narrow" w:hAnsi="Arial Narrow" w:cs="Arial"/>
                <w:sz w:val="20"/>
                <w:szCs w:val="20"/>
              </w:rPr>
            </w:pPr>
            <w:r>
              <w:rPr>
                <w:rFonts w:ascii="Arial Narrow" w:hAnsi="Arial Narrow" w:cs="Arial"/>
                <w:sz w:val="20"/>
                <w:szCs w:val="20"/>
              </w:rPr>
              <w:t>4</w:t>
            </w:r>
          </w:p>
        </w:tc>
        <w:tc>
          <w:tcPr>
            <w:tcW w:w="1904" w:type="dxa"/>
            <w:tcBorders>
              <w:top w:val="single" w:sz="4" w:space="0" w:color="auto"/>
              <w:left w:val="nil"/>
              <w:bottom w:val="single" w:sz="4" w:space="0" w:color="auto"/>
              <w:right w:val="single" w:sz="4" w:space="0" w:color="auto"/>
            </w:tcBorders>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Blok biurowy A5</w:t>
            </w:r>
          </w:p>
        </w:tc>
        <w:tc>
          <w:tcPr>
            <w:tcW w:w="4253"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rPr>
                <w:rFonts w:ascii="Arial Narrow" w:hAnsi="Arial Narrow" w:cs="Arial"/>
                <w:sz w:val="20"/>
                <w:szCs w:val="20"/>
              </w:rPr>
            </w:pPr>
            <w:r>
              <w:rPr>
                <w:rFonts w:ascii="Arial Narrow" w:hAnsi="Arial Narrow" w:cs="Arial"/>
                <w:sz w:val="20"/>
                <w:szCs w:val="20"/>
              </w:rPr>
              <w:t>z okładką, format A5, 100 kartek, wykonany z białego gładkiego papieru w kratkę, klejony na górze</w:t>
            </w:r>
          </w:p>
        </w:tc>
        <w:tc>
          <w:tcPr>
            <w:tcW w:w="1844" w:type="dxa"/>
            <w:tcBorders>
              <w:top w:val="single" w:sz="4" w:space="0" w:color="auto"/>
              <w:left w:val="single" w:sz="4" w:space="0" w:color="auto"/>
              <w:bottom w:val="single" w:sz="4" w:space="0" w:color="auto"/>
              <w:right w:val="single" w:sz="4" w:space="0" w:color="auto"/>
            </w:tcBorders>
            <w:vAlign w:val="center"/>
          </w:tcPr>
          <w:p w:rsidR="00E650F2" w:rsidRDefault="00E650F2"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23</w:t>
            </w:r>
          </w:p>
        </w:tc>
        <w:tc>
          <w:tcPr>
            <w:tcW w:w="1560" w:type="dxa"/>
            <w:tcBorders>
              <w:top w:val="single" w:sz="4" w:space="0" w:color="auto"/>
              <w:left w:val="single" w:sz="4" w:space="0" w:color="auto"/>
              <w:bottom w:val="single" w:sz="4" w:space="0" w:color="auto"/>
              <w:right w:val="single" w:sz="4" w:space="0" w:color="auto"/>
            </w:tcBorders>
            <w:noWrap/>
            <w:vAlign w:val="bottom"/>
          </w:tcPr>
          <w:p w:rsidR="00E650F2" w:rsidRDefault="00E650F2">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r>
      <w:tr w:rsidR="00E650F2">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E650F2" w:rsidRDefault="00D37A51" w:rsidP="00E62455">
            <w:pPr>
              <w:jc w:val="center"/>
              <w:rPr>
                <w:rFonts w:ascii="Arial Narrow" w:hAnsi="Arial Narrow" w:cs="Arial"/>
                <w:sz w:val="20"/>
                <w:szCs w:val="20"/>
              </w:rPr>
            </w:pPr>
            <w:r>
              <w:rPr>
                <w:rFonts w:ascii="Arial Narrow" w:hAnsi="Arial Narrow" w:cs="Arial"/>
                <w:sz w:val="20"/>
                <w:szCs w:val="20"/>
              </w:rPr>
              <w:t>5</w:t>
            </w:r>
          </w:p>
        </w:tc>
        <w:tc>
          <w:tcPr>
            <w:tcW w:w="1904" w:type="dxa"/>
            <w:tcBorders>
              <w:top w:val="single" w:sz="4" w:space="0" w:color="auto"/>
              <w:left w:val="nil"/>
              <w:bottom w:val="single" w:sz="4" w:space="0" w:color="auto"/>
              <w:right w:val="single" w:sz="4" w:space="0" w:color="auto"/>
            </w:tcBorders>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Brulion A5</w:t>
            </w:r>
          </w:p>
        </w:tc>
        <w:tc>
          <w:tcPr>
            <w:tcW w:w="4253"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rPr>
                <w:rFonts w:ascii="Arial Narrow" w:hAnsi="Arial Narrow" w:cs="Arial"/>
                <w:sz w:val="20"/>
                <w:szCs w:val="20"/>
              </w:rPr>
            </w:pPr>
            <w:r>
              <w:rPr>
                <w:rFonts w:ascii="Arial Narrow" w:hAnsi="Arial Narrow" w:cs="Arial"/>
                <w:sz w:val="20"/>
                <w:szCs w:val="20"/>
              </w:rPr>
              <w:t>format A5, 96 kartek, w kratkę, twarda laminowana oprawa, szyty, papier biały o gramaturze 60 g/</w:t>
            </w:r>
            <w:proofErr w:type="spellStart"/>
            <w:r>
              <w:rPr>
                <w:rFonts w:ascii="Arial Narrow" w:hAnsi="Arial Narrow" w:cs="Arial"/>
                <w:sz w:val="20"/>
                <w:szCs w:val="20"/>
              </w:rPr>
              <w:t>m²</w:t>
            </w:r>
            <w:proofErr w:type="spellEnd"/>
          </w:p>
        </w:tc>
        <w:tc>
          <w:tcPr>
            <w:tcW w:w="1844" w:type="dxa"/>
            <w:tcBorders>
              <w:top w:val="single" w:sz="4" w:space="0" w:color="auto"/>
              <w:left w:val="single" w:sz="4" w:space="0" w:color="auto"/>
              <w:bottom w:val="single" w:sz="4" w:space="0" w:color="auto"/>
              <w:right w:val="single" w:sz="4" w:space="0" w:color="auto"/>
            </w:tcBorders>
            <w:vAlign w:val="center"/>
          </w:tcPr>
          <w:p w:rsidR="00E650F2" w:rsidRDefault="00E650F2"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E650F2" w:rsidRDefault="00E650F2" w:rsidP="00E62455">
            <w:pPr>
              <w:jc w:val="center"/>
              <w:rPr>
                <w:rFonts w:ascii="Arial Narrow" w:hAnsi="Arial Narrow" w:cs="Arial"/>
                <w:sz w:val="20"/>
                <w:szCs w:val="20"/>
              </w:rPr>
            </w:pPr>
            <w:r>
              <w:rPr>
                <w:rFonts w:ascii="Arial Narrow" w:hAnsi="Arial Narrow" w:cs="Arial"/>
                <w:sz w:val="20"/>
                <w:szCs w:val="20"/>
              </w:rPr>
              <w:t>25</w:t>
            </w:r>
          </w:p>
        </w:tc>
        <w:tc>
          <w:tcPr>
            <w:tcW w:w="1560" w:type="dxa"/>
            <w:tcBorders>
              <w:top w:val="single" w:sz="4" w:space="0" w:color="auto"/>
              <w:left w:val="single" w:sz="4" w:space="0" w:color="auto"/>
              <w:bottom w:val="single" w:sz="4" w:space="0" w:color="auto"/>
              <w:right w:val="single" w:sz="4" w:space="0" w:color="auto"/>
            </w:tcBorders>
            <w:noWrap/>
            <w:vAlign w:val="bottom"/>
          </w:tcPr>
          <w:p w:rsidR="00E650F2" w:rsidRDefault="00E650F2">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650F2" w:rsidRDefault="00E650F2">
            <w:pPr>
              <w:rPr>
                <w:rFonts w:ascii="Arial Narrow" w:hAnsi="Arial Narrow" w:cs="Arial"/>
                <w:sz w:val="20"/>
                <w:szCs w:val="20"/>
              </w:rPr>
            </w:pPr>
          </w:p>
        </w:tc>
      </w:tr>
      <w:tr w:rsidR="00D37A5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D37A51" w:rsidRDefault="00D37A51" w:rsidP="00A94F2A">
            <w:pPr>
              <w:jc w:val="center"/>
              <w:rPr>
                <w:rFonts w:ascii="Arial Narrow" w:hAnsi="Arial Narrow" w:cs="Arial"/>
                <w:sz w:val="20"/>
                <w:szCs w:val="20"/>
              </w:rPr>
            </w:pPr>
            <w:r>
              <w:rPr>
                <w:rFonts w:ascii="Arial Narrow" w:hAnsi="Arial Narrow" w:cs="Arial"/>
                <w:sz w:val="20"/>
                <w:szCs w:val="20"/>
              </w:rPr>
              <w:t>6</w:t>
            </w:r>
          </w:p>
        </w:tc>
        <w:tc>
          <w:tcPr>
            <w:tcW w:w="1904" w:type="dxa"/>
            <w:tcBorders>
              <w:top w:val="single" w:sz="4" w:space="0" w:color="auto"/>
              <w:left w:val="nil"/>
              <w:bottom w:val="single" w:sz="4" w:space="0" w:color="auto"/>
              <w:right w:val="single" w:sz="4" w:space="0" w:color="auto"/>
            </w:tcBorders>
            <w:vAlign w:val="center"/>
          </w:tcPr>
          <w:p w:rsidR="00D37A51" w:rsidRDefault="00D37A51" w:rsidP="00A94F2A">
            <w:pPr>
              <w:jc w:val="center"/>
              <w:rPr>
                <w:rFonts w:ascii="Arial Narrow" w:hAnsi="Arial Narrow" w:cs="Arial"/>
                <w:sz w:val="20"/>
                <w:szCs w:val="20"/>
              </w:rPr>
            </w:pPr>
            <w:r>
              <w:rPr>
                <w:rFonts w:ascii="Arial Narrow" w:hAnsi="Arial Narrow" w:cs="Arial"/>
                <w:sz w:val="20"/>
                <w:szCs w:val="20"/>
              </w:rPr>
              <w:t>Cienkopis typu STABILO POINT 88</w:t>
            </w:r>
          </w:p>
        </w:tc>
        <w:tc>
          <w:tcPr>
            <w:tcW w:w="4253" w:type="dxa"/>
            <w:tcBorders>
              <w:top w:val="single" w:sz="4" w:space="0" w:color="auto"/>
              <w:left w:val="single" w:sz="4" w:space="0" w:color="auto"/>
              <w:bottom w:val="single" w:sz="4" w:space="0" w:color="auto"/>
              <w:right w:val="single" w:sz="4" w:space="0" w:color="auto"/>
            </w:tcBorders>
            <w:noWrap/>
            <w:vAlign w:val="center"/>
          </w:tcPr>
          <w:p w:rsidR="00D37A51" w:rsidRDefault="00D37A51" w:rsidP="00A94F2A">
            <w:pPr>
              <w:rPr>
                <w:rFonts w:ascii="Arial Narrow" w:hAnsi="Arial Narrow" w:cs="Arial"/>
                <w:sz w:val="20"/>
                <w:szCs w:val="20"/>
              </w:rPr>
            </w:pPr>
            <w:r>
              <w:rPr>
                <w:rFonts w:ascii="Arial Narrow" w:hAnsi="Arial Narrow" w:cs="Arial"/>
                <w:sz w:val="20"/>
                <w:szCs w:val="20"/>
              </w:rPr>
              <w:t xml:space="preserve">z plastikową końcówką oprawioną w metal, odpowiedni do linijki i szablonu, wentylowana skuwka w kolorze tuszu, grubość linii 0,4 mm, odporny na wysychanie </w:t>
            </w:r>
            <w:r>
              <w:rPr>
                <w:rFonts w:ascii="Arial Narrow" w:hAnsi="Arial Narrow" w:cs="Arial"/>
                <w:sz w:val="20"/>
                <w:szCs w:val="20"/>
              </w:rPr>
              <w:br/>
              <w:t xml:space="preserve">tusz na bazie wody, różne kolory </w:t>
            </w:r>
          </w:p>
        </w:tc>
        <w:tc>
          <w:tcPr>
            <w:tcW w:w="1844" w:type="dxa"/>
            <w:tcBorders>
              <w:top w:val="single" w:sz="4" w:space="0" w:color="auto"/>
              <w:left w:val="single" w:sz="4" w:space="0" w:color="auto"/>
              <w:bottom w:val="single" w:sz="4" w:space="0" w:color="auto"/>
              <w:right w:val="single" w:sz="4" w:space="0" w:color="auto"/>
            </w:tcBorders>
            <w:vAlign w:val="center"/>
          </w:tcPr>
          <w:p w:rsidR="00D37A51" w:rsidRDefault="00D37A51" w:rsidP="00A94F2A">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37A51" w:rsidRDefault="00D37A51" w:rsidP="00A94F2A">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D37A51" w:rsidRDefault="00D37A51" w:rsidP="00A94F2A">
            <w:pPr>
              <w:jc w:val="center"/>
              <w:rPr>
                <w:rFonts w:ascii="Arial Narrow" w:hAnsi="Arial Narrow" w:cs="Arial"/>
                <w:sz w:val="20"/>
                <w:szCs w:val="20"/>
              </w:rPr>
            </w:pPr>
            <w:r>
              <w:rPr>
                <w:rFonts w:ascii="Arial Narrow" w:hAnsi="Arial Narrow" w:cs="Arial"/>
                <w:sz w:val="20"/>
                <w:szCs w:val="20"/>
              </w:rPr>
              <w:t>15</w:t>
            </w:r>
          </w:p>
        </w:tc>
        <w:tc>
          <w:tcPr>
            <w:tcW w:w="1560" w:type="dxa"/>
            <w:tcBorders>
              <w:top w:val="single" w:sz="4" w:space="0" w:color="auto"/>
              <w:left w:val="single" w:sz="4" w:space="0" w:color="auto"/>
              <w:bottom w:val="single" w:sz="4" w:space="0" w:color="auto"/>
              <w:right w:val="single" w:sz="4" w:space="0" w:color="auto"/>
            </w:tcBorders>
            <w:noWrap/>
            <w:vAlign w:val="bottom"/>
          </w:tcPr>
          <w:p w:rsidR="00D37A51" w:rsidRDefault="00D37A5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r>
      <w:tr w:rsidR="00D37A5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D37A51" w:rsidRDefault="00D37A51">
            <w:pPr>
              <w:jc w:val="center"/>
              <w:rPr>
                <w:rFonts w:ascii="Arial Narrow" w:hAnsi="Arial Narrow" w:cs="Arial"/>
                <w:sz w:val="20"/>
                <w:szCs w:val="20"/>
              </w:rPr>
            </w:pPr>
            <w:r>
              <w:rPr>
                <w:rFonts w:ascii="Arial Narrow" w:hAnsi="Arial Narrow" w:cs="Arial"/>
                <w:sz w:val="20"/>
                <w:szCs w:val="20"/>
              </w:rPr>
              <w:t>7</w:t>
            </w:r>
          </w:p>
        </w:tc>
        <w:tc>
          <w:tcPr>
            <w:tcW w:w="1904" w:type="dxa"/>
            <w:tcBorders>
              <w:top w:val="single" w:sz="4" w:space="0" w:color="auto"/>
              <w:left w:val="nil"/>
              <w:bottom w:val="single" w:sz="4" w:space="0" w:color="auto"/>
              <w:right w:val="single" w:sz="4" w:space="0" w:color="auto"/>
            </w:tcBorders>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 xml:space="preserve">Etykiety samoprzylepne </w:t>
            </w:r>
          </w:p>
        </w:tc>
        <w:tc>
          <w:tcPr>
            <w:tcW w:w="4253"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rPr>
                <w:rFonts w:ascii="Arial Narrow" w:hAnsi="Arial Narrow" w:cs="Arial"/>
                <w:sz w:val="20"/>
                <w:szCs w:val="20"/>
              </w:rPr>
            </w:pPr>
            <w:r>
              <w:rPr>
                <w:rFonts w:ascii="Arial Narrow" w:hAnsi="Arial Narrow" w:cs="Arial"/>
                <w:sz w:val="20"/>
                <w:szCs w:val="20"/>
              </w:rPr>
              <w:t xml:space="preserve">białe, uniwersalne - do wszystkich rodzajów drukarek, charakteryzujące się bardzo dobrą przyczepnością do podłoża, na arkuszach A4, rozmiar 70x37 mm, </w:t>
            </w:r>
            <w:r>
              <w:rPr>
                <w:rFonts w:ascii="Arial Narrow" w:hAnsi="Arial Narrow" w:cs="Arial"/>
                <w:sz w:val="20"/>
                <w:szCs w:val="20"/>
              </w:rPr>
              <w:br/>
              <w:t>1 opakowanie 100 arkuszy / 2400 etykiet</w:t>
            </w:r>
          </w:p>
        </w:tc>
        <w:tc>
          <w:tcPr>
            <w:tcW w:w="1844" w:type="dxa"/>
            <w:tcBorders>
              <w:top w:val="single" w:sz="4" w:space="0" w:color="auto"/>
              <w:left w:val="single" w:sz="4" w:space="0" w:color="auto"/>
              <w:bottom w:val="single" w:sz="4" w:space="0" w:color="auto"/>
              <w:right w:val="single" w:sz="4" w:space="0" w:color="auto"/>
            </w:tcBorders>
            <w:vAlign w:val="center"/>
          </w:tcPr>
          <w:p w:rsidR="00D37A51" w:rsidRDefault="00D37A5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D37A51" w:rsidRDefault="00D37A5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r>
      <w:tr w:rsidR="00D37A5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D37A51" w:rsidRDefault="00D37A51">
            <w:pPr>
              <w:jc w:val="center"/>
              <w:rPr>
                <w:rFonts w:ascii="Arial Narrow" w:hAnsi="Arial Narrow" w:cs="Arial"/>
                <w:sz w:val="20"/>
                <w:szCs w:val="20"/>
              </w:rPr>
            </w:pPr>
            <w:r>
              <w:rPr>
                <w:rFonts w:ascii="Arial Narrow" w:hAnsi="Arial Narrow" w:cs="Arial"/>
                <w:sz w:val="20"/>
                <w:szCs w:val="20"/>
              </w:rPr>
              <w:t>8</w:t>
            </w:r>
          </w:p>
        </w:tc>
        <w:tc>
          <w:tcPr>
            <w:tcW w:w="1904" w:type="dxa"/>
            <w:tcBorders>
              <w:top w:val="single" w:sz="4" w:space="0" w:color="auto"/>
              <w:left w:val="nil"/>
              <w:bottom w:val="single" w:sz="4" w:space="0" w:color="auto"/>
              <w:right w:val="single" w:sz="4" w:space="0" w:color="auto"/>
            </w:tcBorders>
            <w:vAlign w:val="center"/>
          </w:tcPr>
          <w:p w:rsidR="00D37A51" w:rsidRDefault="00D37A51" w:rsidP="00E62455">
            <w:pPr>
              <w:jc w:val="center"/>
              <w:rPr>
                <w:rFonts w:ascii="Arial Narrow" w:eastAsiaTheme="minorHAnsi" w:hAnsi="Arial Narrow"/>
                <w:sz w:val="20"/>
                <w:szCs w:val="20"/>
                <w:lang w:eastAsia="en-US"/>
              </w:rPr>
            </w:pPr>
            <w:proofErr w:type="spellStart"/>
            <w:r>
              <w:rPr>
                <w:rFonts w:ascii="Arial Narrow" w:hAnsi="Arial Narrow"/>
                <w:sz w:val="20"/>
                <w:szCs w:val="20"/>
              </w:rPr>
              <w:t>Fastykuły</w:t>
            </w:r>
            <w:proofErr w:type="spellEnd"/>
            <w:r>
              <w:rPr>
                <w:rFonts w:ascii="Arial Narrow" w:hAnsi="Arial Narrow"/>
                <w:sz w:val="20"/>
                <w:szCs w:val="20"/>
              </w:rPr>
              <w:t xml:space="preserve"> archiwizacyjne A4</w:t>
            </w:r>
          </w:p>
        </w:tc>
        <w:tc>
          <w:tcPr>
            <w:tcW w:w="4253"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rPr>
                <w:rFonts w:ascii="Arial Narrow" w:eastAsiaTheme="minorHAnsi" w:hAnsi="Arial Narrow"/>
                <w:sz w:val="20"/>
                <w:szCs w:val="20"/>
                <w:lang w:eastAsia="en-US"/>
              </w:rPr>
            </w:pPr>
            <w:r>
              <w:rPr>
                <w:rFonts w:ascii="Arial Narrow" w:hAnsi="Arial Narrow"/>
                <w:sz w:val="20"/>
                <w:szCs w:val="20"/>
              </w:rPr>
              <w:t xml:space="preserve">wykonane z bardzo twardej tektury, z 2 dziurkami tylko po jednej stronie dłuższego boku i taśmą do związania, umożliwiające zarchiwizowanie dokumentów wyjętych z </w:t>
            </w:r>
            <w:r>
              <w:rPr>
                <w:rFonts w:ascii="Arial Narrow" w:hAnsi="Arial Narrow"/>
                <w:sz w:val="20"/>
                <w:szCs w:val="20"/>
              </w:rPr>
              <w:lastRenderedPageBreak/>
              <w:t>segregatora, 2 sztuki + taśma o dł. min. 2 mb – komplet</w:t>
            </w:r>
          </w:p>
        </w:tc>
        <w:tc>
          <w:tcPr>
            <w:tcW w:w="1844" w:type="dxa"/>
            <w:tcBorders>
              <w:top w:val="single" w:sz="4" w:space="0" w:color="auto"/>
              <w:left w:val="single" w:sz="4" w:space="0" w:color="auto"/>
              <w:bottom w:val="single" w:sz="4" w:space="0" w:color="auto"/>
              <w:right w:val="single" w:sz="4" w:space="0" w:color="auto"/>
            </w:tcBorders>
            <w:vAlign w:val="center"/>
          </w:tcPr>
          <w:p w:rsidR="00D37A51" w:rsidRDefault="00D37A5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120</w:t>
            </w:r>
          </w:p>
        </w:tc>
        <w:tc>
          <w:tcPr>
            <w:tcW w:w="1560" w:type="dxa"/>
            <w:tcBorders>
              <w:top w:val="single" w:sz="4" w:space="0" w:color="auto"/>
              <w:left w:val="single" w:sz="4" w:space="0" w:color="auto"/>
              <w:bottom w:val="single" w:sz="4" w:space="0" w:color="auto"/>
              <w:right w:val="single" w:sz="4" w:space="0" w:color="auto"/>
            </w:tcBorders>
            <w:noWrap/>
            <w:vAlign w:val="bottom"/>
          </w:tcPr>
          <w:p w:rsidR="00D37A51" w:rsidRDefault="00D37A5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r>
      <w:tr w:rsidR="00D37A5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D37A51" w:rsidRDefault="00D37A51">
            <w:pPr>
              <w:jc w:val="center"/>
              <w:rPr>
                <w:rFonts w:ascii="Arial Narrow" w:hAnsi="Arial Narrow" w:cs="Arial"/>
                <w:sz w:val="20"/>
                <w:szCs w:val="20"/>
              </w:rPr>
            </w:pPr>
            <w:r>
              <w:rPr>
                <w:rFonts w:ascii="Arial Narrow" w:hAnsi="Arial Narrow" w:cs="Arial"/>
                <w:sz w:val="20"/>
                <w:szCs w:val="20"/>
              </w:rPr>
              <w:lastRenderedPageBreak/>
              <w:t>9</w:t>
            </w:r>
          </w:p>
        </w:tc>
        <w:tc>
          <w:tcPr>
            <w:tcW w:w="1904" w:type="dxa"/>
            <w:tcBorders>
              <w:top w:val="single" w:sz="4" w:space="0" w:color="auto"/>
              <w:left w:val="nil"/>
              <w:bottom w:val="single" w:sz="4" w:space="0" w:color="auto"/>
              <w:right w:val="single" w:sz="4" w:space="0" w:color="auto"/>
            </w:tcBorders>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Gumka do mazania typu ZEH 05 PENTEL</w:t>
            </w:r>
          </w:p>
        </w:tc>
        <w:tc>
          <w:tcPr>
            <w:tcW w:w="4253"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rPr>
                <w:rFonts w:ascii="Arial Narrow" w:hAnsi="Arial Narrow" w:cs="Arial"/>
                <w:sz w:val="20"/>
                <w:szCs w:val="20"/>
              </w:rPr>
            </w:pPr>
            <w:r>
              <w:rPr>
                <w:rFonts w:ascii="Arial Narrow" w:hAnsi="Arial Narrow" w:cs="Arial"/>
                <w:sz w:val="20"/>
                <w:szCs w:val="20"/>
              </w:rPr>
              <w:t xml:space="preserve">biała gumka do usuwania śladów ołówka, może być stosowana do każdego rodzaju papieru, umieszczona </w:t>
            </w:r>
            <w:r>
              <w:rPr>
                <w:rFonts w:ascii="Arial Narrow" w:hAnsi="Arial Narrow" w:cs="Arial"/>
                <w:sz w:val="20"/>
                <w:szCs w:val="20"/>
              </w:rPr>
              <w:br/>
              <w:t xml:space="preserve">w opakowaniu ochronnym, </w:t>
            </w:r>
          </w:p>
        </w:tc>
        <w:tc>
          <w:tcPr>
            <w:tcW w:w="1844" w:type="dxa"/>
            <w:tcBorders>
              <w:top w:val="single" w:sz="4" w:space="0" w:color="auto"/>
              <w:left w:val="single" w:sz="4" w:space="0" w:color="auto"/>
              <w:bottom w:val="single" w:sz="4" w:space="0" w:color="auto"/>
              <w:right w:val="single" w:sz="4" w:space="0" w:color="auto"/>
            </w:tcBorders>
            <w:vAlign w:val="center"/>
          </w:tcPr>
          <w:p w:rsidR="00D37A51" w:rsidRDefault="00D37A5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24</w:t>
            </w:r>
          </w:p>
        </w:tc>
        <w:tc>
          <w:tcPr>
            <w:tcW w:w="1560" w:type="dxa"/>
            <w:tcBorders>
              <w:top w:val="single" w:sz="4" w:space="0" w:color="auto"/>
              <w:left w:val="single" w:sz="4" w:space="0" w:color="auto"/>
              <w:bottom w:val="single" w:sz="4" w:space="0" w:color="auto"/>
              <w:right w:val="single" w:sz="4" w:space="0" w:color="auto"/>
            </w:tcBorders>
            <w:noWrap/>
            <w:vAlign w:val="bottom"/>
          </w:tcPr>
          <w:p w:rsidR="00D37A51" w:rsidRDefault="00D37A5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r>
      <w:tr w:rsidR="00D37A5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D37A51" w:rsidRDefault="00D37A51">
            <w:pPr>
              <w:jc w:val="center"/>
              <w:rPr>
                <w:rFonts w:ascii="Arial Narrow" w:hAnsi="Arial Narrow" w:cs="Arial"/>
                <w:sz w:val="20"/>
                <w:szCs w:val="20"/>
              </w:rPr>
            </w:pPr>
            <w:r>
              <w:rPr>
                <w:rFonts w:ascii="Arial Narrow" w:hAnsi="Arial Narrow" w:cs="Arial"/>
                <w:sz w:val="20"/>
                <w:szCs w:val="20"/>
              </w:rPr>
              <w:t>10</w:t>
            </w:r>
          </w:p>
        </w:tc>
        <w:tc>
          <w:tcPr>
            <w:tcW w:w="1904" w:type="dxa"/>
            <w:tcBorders>
              <w:top w:val="single" w:sz="4" w:space="0" w:color="auto"/>
              <w:left w:val="nil"/>
              <w:bottom w:val="single" w:sz="4" w:space="0" w:color="auto"/>
              <w:right w:val="single" w:sz="4" w:space="0" w:color="auto"/>
            </w:tcBorders>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Gumki recepturki</w:t>
            </w:r>
          </w:p>
        </w:tc>
        <w:tc>
          <w:tcPr>
            <w:tcW w:w="4253"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pStyle w:val="Pa4"/>
              <w:rPr>
                <w:rFonts w:ascii="Arial Narrow" w:hAnsi="Arial Narrow" w:cs="Arial"/>
                <w:sz w:val="20"/>
                <w:szCs w:val="20"/>
              </w:rPr>
            </w:pPr>
            <w:r>
              <w:rPr>
                <w:rFonts w:ascii="Arial Narrow" w:hAnsi="Arial Narrow" w:cs="News Gothic CE"/>
                <w:color w:val="000000"/>
                <w:sz w:val="20"/>
                <w:szCs w:val="20"/>
              </w:rPr>
              <w:t xml:space="preserve">elastyczne, kolorowe o różnej średnicy, w plastikowym pudełku, </w:t>
            </w:r>
            <w:r>
              <w:rPr>
                <w:rFonts w:ascii="Arial Narrow" w:hAnsi="Arial Narrow" w:cs="Arial"/>
                <w:sz w:val="20"/>
                <w:szCs w:val="20"/>
              </w:rPr>
              <w:t>waga 40 g</w:t>
            </w:r>
          </w:p>
        </w:tc>
        <w:tc>
          <w:tcPr>
            <w:tcW w:w="1844" w:type="dxa"/>
            <w:tcBorders>
              <w:top w:val="single" w:sz="4" w:space="0" w:color="auto"/>
              <w:left w:val="single" w:sz="4" w:space="0" w:color="auto"/>
              <w:bottom w:val="single" w:sz="4" w:space="0" w:color="auto"/>
              <w:right w:val="single" w:sz="4" w:space="0" w:color="auto"/>
            </w:tcBorders>
            <w:vAlign w:val="center"/>
          </w:tcPr>
          <w:p w:rsidR="00D37A51" w:rsidRDefault="00D37A5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D37A51" w:rsidRDefault="00D37A51" w:rsidP="00E62455">
            <w:pPr>
              <w:jc w:val="center"/>
              <w:rPr>
                <w:rFonts w:ascii="Arial Narrow" w:hAnsi="Arial Narrow" w:cs="Arial"/>
                <w:sz w:val="20"/>
                <w:szCs w:val="20"/>
              </w:rPr>
            </w:pPr>
            <w:r>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D37A51" w:rsidRDefault="00D37A5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7A51" w:rsidRDefault="00D37A5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1643F2">
            <w:pPr>
              <w:jc w:val="center"/>
              <w:rPr>
                <w:rFonts w:ascii="Arial Narrow" w:hAnsi="Arial Narrow" w:cs="Arial"/>
                <w:sz w:val="20"/>
                <w:szCs w:val="20"/>
              </w:rPr>
            </w:pPr>
            <w:r>
              <w:rPr>
                <w:rFonts w:ascii="Arial Narrow" w:hAnsi="Arial Narrow" w:cs="Arial"/>
                <w:sz w:val="20"/>
                <w:szCs w:val="20"/>
              </w:rPr>
              <w:t>11</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Kalendarz biurkowy na 2014 rok</w:t>
            </w:r>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Pr="00BD3691" w:rsidRDefault="00BD3691" w:rsidP="00BD3691">
            <w:pPr>
              <w:suppressAutoHyphens w:val="0"/>
              <w:rPr>
                <w:rFonts w:ascii="Arial Narrow" w:hAnsi="Arial Narrow"/>
                <w:color w:val="1C2420"/>
                <w:sz w:val="20"/>
                <w:szCs w:val="20"/>
                <w:lang w:eastAsia="pl-PL"/>
              </w:rPr>
            </w:pPr>
            <w:r w:rsidRPr="00BD3691">
              <w:rPr>
                <w:rFonts w:ascii="Arial Narrow" w:hAnsi="Arial Narrow"/>
                <w:color w:val="1C2420"/>
                <w:sz w:val="20"/>
                <w:szCs w:val="20"/>
                <w:lang w:eastAsia="pl-PL"/>
              </w:rPr>
              <w:t xml:space="preserve">Klasyczny 2-kolorowy kalendarz biurowy stojący w układzie: tydzień na stronie. Format bloku netto: 152 x 200 </w:t>
            </w:r>
            <w:proofErr w:type="spellStart"/>
            <w:r w:rsidRPr="00BD3691">
              <w:rPr>
                <w:rFonts w:ascii="Arial Narrow" w:hAnsi="Arial Narrow"/>
                <w:color w:val="1C2420"/>
                <w:sz w:val="20"/>
                <w:szCs w:val="20"/>
                <w:lang w:eastAsia="pl-PL"/>
              </w:rPr>
              <w:t>mm</w:t>
            </w:r>
            <w:proofErr w:type="spellEnd"/>
            <w:r w:rsidRPr="00BD3691">
              <w:rPr>
                <w:rFonts w:ascii="Arial Narrow" w:hAnsi="Arial Narrow"/>
                <w:color w:val="1C2420"/>
                <w:sz w:val="20"/>
                <w:szCs w:val="20"/>
                <w:lang w:eastAsia="pl-PL"/>
              </w:rPr>
              <w:t>. Podstawka ze sztywnego kartonu formowana</w:t>
            </w:r>
          </w:p>
          <w:p w:rsidR="00BD3691" w:rsidRPr="00BD3691" w:rsidRDefault="00BD3691" w:rsidP="00BD3691">
            <w:pPr>
              <w:suppressAutoHyphens w:val="0"/>
              <w:rPr>
                <w:rFonts w:ascii="Arial Narrow" w:hAnsi="Arial Narrow"/>
                <w:color w:val="1C2420"/>
                <w:sz w:val="20"/>
                <w:szCs w:val="20"/>
                <w:lang w:eastAsia="pl-PL"/>
              </w:rPr>
            </w:pPr>
            <w:r w:rsidRPr="00BD3691">
              <w:rPr>
                <w:rFonts w:ascii="Arial Narrow" w:hAnsi="Arial Narrow"/>
                <w:color w:val="1C2420"/>
                <w:sz w:val="20"/>
                <w:szCs w:val="20"/>
                <w:lang w:eastAsia="pl-PL"/>
              </w:rPr>
              <w:t xml:space="preserve">w stojak o profilu trójkątnym. Oprawa grzbietu oczka </w:t>
            </w:r>
            <w:proofErr w:type="spellStart"/>
            <w:r w:rsidRPr="00BD3691">
              <w:rPr>
                <w:rFonts w:ascii="Arial Narrow" w:hAnsi="Arial Narrow"/>
                <w:color w:val="1C2420"/>
                <w:sz w:val="20"/>
                <w:szCs w:val="20"/>
                <w:lang w:eastAsia="pl-PL"/>
              </w:rPr>
              <w:t>wire-ring</w:t>
            </w:r>
            <w:proofErr w:type="spellEnd"/>
            <w:r w:rsidRPr="00BD3691">
              <w:rPr>
                <w:rFonts w:ascii="Arial Narrow" w:hAnsi="Arial Narrow"/>
                <w:color w:val="1C2420"/>
                <w:sz w:val="20"/>
                <w:szCs w:val="20"/>
                <w:lang w:eastAsia="pl-PL"/>
              </w:rPr>
              <w:t>.</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1643F2">
            <w:pPr>
              <w:jc w:val="center"/>
              <w:rPr>
                <w:rFonts w:ascii="Arial Narrow" w:hAnsi="Arial Narrow" w:cs="Arial"/>
                <w:sz w:val="20"/>
                <w:szCs w:val="20"/>
              </w:rPr>
            </w:pPr>
            <w:r>
              <w:rPr>
                <w:rFonts w:ascii="Arial Narrow" w:hAnsi="Arial Narrow" w:cs="Arial"/>
                <w:sz w:val="20"/>
                <w:szCs w:val="20"/>
              </w:rPr>
              <w:t>12</w:t>
            </w:r>
          </w:p>
        </w:tc>
        <w:tc>
          <w:tcPr>
            <w:tcW w:w="1904" w:type="dxa"/>
            <w:tcBorders>
              <w:top w:val="single" w:sz="4" w:space="0" w:color="auto"/>
              <w:left w:val="nil"/>
              <w:bottom w:val="single" w:sz="4" w:space="0" w:color="auto"/>
              <w:right w:val="single" w:sz="4" w:space="0" w:color="auto"/>
            </w:tcBorders>
            <w:vAlign w:val="center"/>
          </w:tcPr>
          <w:p w:rsidR="00BD3691" w:rsidRPr="00BD3691" w:rsidRDefault="00BD3691" w:rsidP="00E62455">
            <w:pPr>
              <w:jc w:val="center"/>
              <w:rPr>
                <w:rFonts w:ascii="Arial Narrow" w:hAnsi="Arial Narrow" w:cs="Arial"/>
                <w:sz w:val="20"/>
                <w:szCs w:val="20"/>
              </w:rPr>
            </w:pPr>
            <w:r w:rsidRPr="00BD3691">
              <w:rPr>
                <w:rFonts w:ascii="Arial Narrow" w:hAnsi="Arial Narrow"/>
                <w:sz w:val="20"/>
                <w:szCs w:val="20"/>
              </w:rPr>
              <w:t>Terminarz tygodniowy na 2014 rok</w:t>
            </w:r>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Pr="00BD3691" w:rsidRDefault="00BD3691" w:rsidP="00BD3691">
            <w:pPr>
              <w:rPr>
                <w:rFonts w:ascii="Arial Narrow" w:hAnsi="Arial Narrow"/>
                <w:sz w:val="20"/>
                <w:szCs w:val="20"/>
              </w:rPr>
            </w:pPr>
            <w:r w:rsidRPr="00BD3691">
              <w:rPr>
                <w:rFonts w:ascii="Arial Narrow" w:hAnsi="Arial Narrow"/>
                <w:sz w:val="20"/>
                <w:szCs w:val="20"/>
              </w:rPr>
              <w:t>przeszywany terminarz tygodniowy na 2014 rok kalendarz i terminarz B5 z kremowym papierem</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1643F2">
            <w:pPr>
              <w:jc w:val="center"/>
              <w:rPr>
                <w:rFonts w:ascii="Arial Narrow" w:hAnsi="Arial Narrow" w:cs="Arial"/>
                <w:sz w:val="20"/>
                <w:szCs w:val="20"/>
              </w:rPr>
            </w:pPr>
            <w:r>
              <w:rPr>
                <w:rFonts w:ascii="Arial Narrow" w:hAnsi="Arial Narrow" w:cs="Arial"/>
                <w:sz w:val="20"/>
                <w:szCs w:val="20"/>
              </w:rPr>
              <w:t>13</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 xml:space="preserve">Klej biurowy typu </w:t>
            </w:r>
            <w:proofErr w:type="spellStart"/>
            <w:r>
              <w:rPr>
                <w:rFonts w:ascii="Arial Narrow" w:hAnsi="Arial Narrow" w:cs="Arial"/>
                <w:sz w:val="20"/>
                <w:szCs w:val="20"/>
              </w:rPr>
              <w:t>Pritt</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pStyle w:val="Pa4"/>
              <w:rPr>
                <w:rFonts w:ascii="Arial Narrow" w:hAnsi="Arial Narrow" w:cs="News Gothic CE"/>
                <w:color w:val="000000"/>
                <w:sz w:val="20"/>
                <w:szCs w:val="20"/>
              </w:rPr>
            </w:pPr>
            <w:r>
              <w:rPr>
                <w:rFonts w:ascii="Arial Narrow" w:hAnsi="Arial Narrow" w:cs="Arial"/>
                <w:sz w:val="20"/>
                <w:szCs w:val="20"/>
              </w:rPr>
              <w:t xml:space="preserve">klej w sztyfcie, </w:t>
            </w:r>
            <w:r>
              <w:rPr>
                <w:rFonts w:ascii="Arial Narrow" w:hAnsi="Arial Narrow" w:cs="News Gothic CE"/>
                <w:color w:val="000000"/>
                <w:sz w:val="20"/>
                <w:szCs w:val="20"/>
              </w:rPr>
              <w:t>do czystego, szybkiego i dokładnego klejenia papieru, kopert, tektury i zdjęć,</w:t>
            </w:r>
          </w:p>
          <w:p w:rsidR="00BD3691" w:rsidRDefault="00BD3691" w:rsidP="00E62455">
            <w:pPr>
              <w:rPr>
                <w:rFonts w:ascii="Arial Narrow" w:hAnsi="Arial Narrow" w:cs="Arial"/>
                <w:sz w:val="20"/>
                <w:szCs w:val="20"/>
              </w:rPr>
            </w:pPr>
            <w:r>
              <w:rPr>
                <w:rFonts w:ascii="Arial Narrow" w:hAnsi="Arial Narrow" w:cs="Arial"/>
                <w:sz w:val="20"/>
                <w:szCs w:val="20"/>
              </w:rPr>
              <w:t>wysokiej jakości, ekologiczny, nie zawiera rozpuszczalników, nie marszczy papieru, nie wysycha dzięki specjalnemu hermetycznemu opakowaniu, zmywalny, gramatura 17 g</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1643F2">
            <w:pPr>
              <w:jc w:val="center"/>
              <w:rPr>
                <w:rFonts w:ascii="Arial Narrow" w:hAnsi="Arial Narrow" w:cs="Arial"/>
                <w:sz w:val="20"/>
                <w:szCs w:val="20"/>
              </w:rPr>
            </w:pPr>
            <w:r>
              <w:rPr>
                <w:rFonts w:ascii="Arial Narrow" w:hAnsi="Arial Narrow" w:cs="Arial"/>
                <w:sz w:val="20"/>
                <w:szCs w:val="20"/>
              </w:rPr>
              <w:t>14</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pPr>
            <w:r>
              <w:rPr>
                <w:rFonts w:ascii="Arial Narrow" w:hAnsi="Arial Narrow" w:cs="Arial"/>
                <w:sz w:val="20"/>
                <w:szCs w:val="20"/>
              </w:rPr>
              <w:t>Koperta</w:t>
            </w:r>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cs="Arial"/>
                <w:sz w:val="20"/>
                <w:szCs w:val="20"/>
              </w:rPr>
            </w:pPr>
            <w:r>
              <w:rPr>
                <w:rFonts w:ascii="Arial Narrow" w:hAnsi="Arial Narrow" w:cs="Arial"/>
                <w:sz w:val="20"/>
                <w:szCs w:val="20"/>
              </w:rPr>
              <w:t>biała, format C5, samoklejąca, bez okna</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600</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1643F2">
            <w:pPr>
              <w:jc w:val="center"/>
              <w:rPr>
                <w:rFonts w:ascii="Arial Narrow" w:hAnsi="Arial Narrow" w:cs="Arial"/>
                <w:sz w:val="20"/>
                <w:szCs w:val="20"/>
              </w:rPr>
            </w:pPr>
            <w:r>
              <w:rPr>
                <w:rFonts w:ascii="Arial Narrow" w:hAnsi="Arial Narrow" w:cs="Arial"/>
                <w:sz w:val="20"/>
                <w:szCs w:val="20"/>
              </w:rPr>
              <w:t>15</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pPr>
            <w:r>
              <w:rPr>
                <w:rFonts w:ascii="Arial Narrow" w:hAnsi="Arial Narrow" w:cs="Arial"/>
                <w:sz w:val="20"/>
                <w:szCs w:val="20"/>
              </w:rPr>
              <w:t>Koperta</w:t>
            </w:r>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cs="Arial"/>
                <w:sz w:val="20"/>
                <w:szCs w:val="20"/>
              </w:rPr>
            </w:pPr>
            <w:r>
              <w:rPr>
                <w:rFonts w:ascii="Arial Narrow" w:hAnsi="Arial Narrow" w:cs="Arial"/>
                <w:sz w:val="20"/>
                <w:szCs w:val="20"/>
              </w:rPr>
              <w:t xml:space="preserve">biała, format C6, </w:t>
            </w:r>
            <w:bookmarkStart w:id="0" w:name="OLE_LINK3"/>
            <w:bookmarkStart w:id="1" w:name="OLE_LINK4"/>
            <w:r>
              <w:rPr>
                <w:rFonts w:ascii="Arial Narrow" w:hAnsi="Arial Narrow" w:cs="Arial"/>
                <w:sz w:val="20"/>
                <w:szCs w:val="20"/>
              </w:rPr>
              <w:t>samoklejąca</w:t>
            </w:r>
            <w:bookmarkEnd w:id="0"/>
            <w:bookmarkEnd w:id="1"/>
            <w:r>
              <w:rPr>
                <w:rFonts w:ascii="Arial Narrow" w:hAnsi="Arial Narrow" w:cs="Arial"/>
                <w:sz w:val="20"/>
                <w:szCs w:val="20"/>
              </w:rPr>
              <w:t>, bez okna</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1300</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1643F2">
            <w:pPr>
              <w:jc w:val="center"/>
              <w:rPr>
                <w:rFonts w:ascii="Arial Narrow" w:hAnsi="Arial Narrow" w:cs="Arial"/>
                <w:sz w:val="20"/>
                <w:szCs w:val="20"/>
              </w:rPr>
            </w:pPr>
            <w:r>
              <w:rPr>
                <w:rFonts w:ascii="Arial Narrow" w:hAnsi="Arial Narrow" w:cs="Arial"/>
                <w:sz w:val="20"/>
                <w:szCs w:val="20"/>
              </w:rPr>
              <w:t>16</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pPr>
            <w:r>
              <w:rPr>
                <w:rFonts w:ascii="Arial Narrow" w:hAnsi="Arial Narrow" w:cs="Arial"/>
                <w:sz w:val="20"/>
                <w:szCs w:val="20"/>
              </w:rPr>
              <w:t>Koperta</w:t>
            </w:r>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rPr>
            </w:pPr>
            <w:r>
              <w:rPr>
                <w:rFonts w:ascii="Arial Narrow" w:hAnsi="Arial Narrow" w:cs="Arial"/>
                <w:sz w:val="20"/>
                <w:szCs w:val="20"/>
              </w:rPr>
              <w:t>biała, z zabezpieczeniem powietrznym, wkład z folii bąbelkowej, samoklejąca, na dokumenty formatu A5</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b/>
                <w:bCs/>
                <w:sz w:val="20"/>
                <w:szCs w:val="20"/>
              </w:rPr>
            </w:pPr>
            <w:r>
              <w:rPr>
                <w:rFonts w:ascii="Arial Narrow" w:hAnsi="Arial Narrow" w:cs="Arial"/>
                <w:sz w:val="20"/>
                <w:szCs w:val="20"/>
              </w:rPr>
              <w:t>40</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pPr>
              <w:jc w:val="center"/>
              <w:rPr>
                <w:rFonts w:ascii="Arial Narrow" w:hAnsi="Arial Narrow" w:cs="Arial"/>
                <w:sz w:val="20"/>
                <w:szCs w:val="20"/>
              </w:rPr>
            </w:pPr>
            <w:r>
              <w:rPr>
                <w:rFonts w:ascii="Arial Narrow" w:hAnsi="Arial Narrow" w:cs="Arial"/>
                <w:sz w:val="20"/>
                <w:szCs w:val="20"/>
              </w:rPr>
              <w:t>17</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Kostka biurowa</w:t>
            </w:r>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cs="Arial"/>
                <w:sz w:val="20"/>
                <w:szCs w:val="20"/>
              </w:rPr>
            </w:pPr>
            <w:r>
              <w:rPr>
                <w:rFonts w:ascii="Arial Narrow" w:hAnsi="Arial Narrow" w:cs="Arial"/>
                <w:sz w:val="20"/>
                <w:szCs w:val="20"/>
              </w:rPr>
              <w:t>biała, w pojemniku plastikowym, rozmiar kostki 85x85x85 mm</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15</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C326ED">
            <w:pPr>
              <w:jc w:val="center"/>
              <w:rPr>
                <w:rFonts w:ascii="Arial Narrow" w:hAnsi="Arial Narrow" w:cs="Arial"/>
                <w:sz w:val="20"/>
                <w:szCs w:val="20"/>
              </w:rPr>
            </w:pPr>
            <w:r>
              <w:rPr>
                <w:rFonts w:ascii="Arial Narrow" w:hAnsi="Arial Narrow" w:cs="Arial"/>
                <w:sz w:val="20"/>
                <w:szCs w:val="20"/>
              </w:rPr>
              <w:t>18</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Kostka biurowa</w:t>
            </w:r>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cs="Arial"/>
                <w:sz w:val="20"/>
                <w:szCs w:val="20"/>
              </w:rPr>
            </w:pPr>
            <w:r>
              <w:rPr>
                <w:rFonts w:ascii="Arial Narrow" w:hAnsi="Arial Narrow" w:cs="Arial"/>
                <w:sz w:val="20"/>
                <w:szCs w:val="20"/>
              </w:rPr>
              <w:t>kostka klejonych wzdłuż jednego boku karteczek w kolorze białym, rozmiar kostki: 85x85x40 mm</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15</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C326ED">
            <w:pPr>
              <w:jc w:val="center"/>
              <w:rPr>
                <w:rFonts w:ascii="Arial Narrow" w:hAnsi="Arial Narrow" w:cs="Arial"/>
                <w:sz w:val="20"/>
                <w:szCs w:val="20"/>
              </w:rPr>
            </w:pPr>
            <w:r>
              <w:rPr>
                <w:rFonts w:ascii="Arial Narrow" w:hAnsi="Arial Narrow" w:cs="Arial"/>
                <w:sz w:val="20"/>
                <w:szCs w:val="20"/>
              </w:rPr>
              <w:t>19</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 xml:space="preserve">Koszulki A4 typu </w:t>
            </w:r>
            <w:proofErr w:type="spellStart"/>
            <w:r>
              <w:rPr>
                <w:rFonts w:ascii="Arial Narrow" w:hAnsi="Arial Narrow" w:cs="Arial"/>
                <w:sz w:val="20"/>
                <w:szCs w:val="20"/>
              </w:rPr>
              <w:t>Bantex</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cs="Arial"/>
                <w:sz w:val="20"/>
                <w:szCs w:val="20"/>
              </w:rPr>
            </w:pPr>
            <w:r>
              <w:rPr>
                <w:rFonts w:ascii="Arial Narrow" w:hAnsi="Arial Narrow" w:cs="Arial"/>
                <w:sz w:val="20"/>
                <w:szCs w:val="20"/>
              </w:rPr>
              <w:t xml:space="preserve">na dokumenty formatu A4, wykonane z folii PP </w:t>
            </w:r>
            <w:r>
              <w:rPr>
                <w:rFonts w:ascii="Arial Narrow" w:hAnsi="Arial Narrow" w:cs="Arial"/>
                <w:sz w:val="20"/>
                <w:szCs w:val="20"/>
              </w:rPr>
              <w:br/>
              <w:t xml:space="preserve">o strukturze groszkowej, brzeg specjalnie wzmocniony, </w:t>
            </w:r>
            <w:proofErr w:type="spellStart"/>
            <w:r>
              <w:rPr>
                <w:rFonts w:ascii="Arial Narrow" w:hAnsi="Arial Narrow" w:cs="Arial"/>
                <w:sz w:val="20"/>
                <w:szCs w:val="20"/>
              </w:rPr>
              <w:t>multiperforowane</w:t>
            </w:r>
            <w:proofErr w:type="spellEnd"/>
            <w:r>
              <w:rPr>
                <w:rFonts w:ascii="Arial Narrow" w:hAnsi="Arial Narrow" w:cs="Arial"/>
                <w:sz w:val="20"/>
                <w:szCs w:val="20"/>
              </w:rPr>
              <w:t xml:space="preserve">, otwarte na górze, przezroczyste, antyelektrostatyczne, 1 opakowanie 100 szt. </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20</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C326ED">
            <w:pPr>
              <w:jc w:val="center"/>
              <w:rPr>
                <w:rFonts w:ascii="Arial Narrow" w:hAnsi="Arial Narrow" w:cs="Arial"/>
                <w:sz w:val="20"/>
                <w:szCs w:val="20"/>
              </w:rPr>
            </w:pPr>
            <w:r>
              <w:rPr>
                <w:rFonts w:ascii="Arial Narrow" w:hAnsi="Arial Narrow" w:cs="Arial"/>
                <w:sz w:val="20"/>
                <w:szCs w:val="20"/>
              </w:rPr>
              <w:lastRenderedPageBreak/>
              <w:t>20</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pPr>
            <w:r>
              <w:rPr>
                <w:rFonts w:ascii="Arial Narrow" w:hAnsi="Arial Narrow" w:cs="Arial"/>
                <w:sz w:val="20"/>
                <w:szCs w:val="20"/>
              </w:rPr>
              <w:t xml:space="preserve">Notes samoprzylepny typu </w:t>
            </w:r>
            <w:proofErr w:type="spellStart"/>
            <w:r>
              <w:rPr>
                <w:rFonts w:ascii="Arial Narrow" w:hAnsi="Arial Narrow" w:cs="Arial"/>
                <w:sz w:val="20"/>
                <w:szCs w:val="20"/>
              </w:rPr>
              <w:t>Donau</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cs="Arial"/>
                <w:sz w:val="20"/>
                <w:szCs w:val="20"/>
              </w:rPr>
            </w:pPr>
            <w:r>
              <w:rPr>
                <w:rFonts w:ascii="Arial Narrow" w:hAnsi="Arial Narrow"/>
                <w:color w:val="000000"/>
                <w:sz w:val="20"/>
                <w:szCs w:val="20"/>
              </w:rPr>
              <w:t xml:space="preserve">bloczek karteczek samoprzylepnych </w:t>
            </w:r>
            <w:r>
              <w:rPr>
                <w:rFonts w:ascii="Arial Narrow" w:hAnsi="Arial Narrow" w:cs="Arial"/>
                <w:sz w:val="20"/>
                <w:szCs w:val="20"/>
              </w:rPr>
              <w:t>38x51 mm</w:t>
            </w:r>
            <w:r>
              <w:rPr>
                <w:rFonts w:ascii="Arial Narrow" w:hAnsi="Arial Narrow"/>
                <w:color w:val="000000"/>
                <w:sz w:val="20"/>
                <w:szCs w:val="20"/>
              </w:rPr>
              <w:t xml:space="preserve">, substancja klejąca usuwana za pomocą wody, </w:t>
            </w:r>
            <w:r>
              <w:rPr>
                <w:rFonts w:ascii="Arial Narrow" w:hAnsi="Arial Narrow"/>
                <w:color w:val="000000"/>
                <w:sz w:val="20"/>
                <w:szCs w:val="20"/>
              </w:rPr>
              <w:br/>
              <w:t xml:space="preserve">1 </w:t>
            </w:r>
            <w:r>
              <w:rPr>
                <w:rFonts w:ascii="Arial Narrow" w:hAnsi="Arial Narrow" w:cs="Arial"/>
                <w:sz w:val="20"/>
                <w:szCs w:val="20"/>
              </w:rPr>
              <w:t xml:space="preserve">bloczek / 100 karteczek, </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bloczek</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30</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BD3691">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BD3691" w:rsidRDefault="00BD3691" w:rsidP="00C326ED">
            <w:pPr>
              <w:jc w:val="center"/>
              <w:rPr>
                <w:rFonts w:ascii="Arial Narrow" w:hAnsi="Arial Narrow" w:cs="Arial"/>
                <w:sz w:val="20"/>
                <w:szCs w:val="20"/>
              </w:rPr>
            </w:pPr>
            <w:r>
              <w:rPr>
                <w:rFonts w:ascii="Arial Narrow" w:hAnsi="Arial Narrow" w:cs="Arial"/>
                <w:sz w:val="20"/>
                <w:szCs w:val="20"/>
              </w:rPr>
              <w:t>21</w:t>
            </w:r>
          </w:p>
        </w:tc>
        <w:tc>
          <w:tcPr>
            <w:tcW w:w="1904" w:type="dxa"/>
            <w:tcBorders>
              <w:top w:val="single" w:sz="4" w:space="0" w:color="auto"/>
              <w:left w:val="nil"/>
              <w:bottom w:val="single" w:sz="4" w:space="0" w:color="auto"/>
              <w:right w:val="single" w:sz="4" w:space="0" w:color="auto"/>
            </w:tcBorders>
            <w:vAlign w:val="center"/>
          </w:tcPr>
          <w:p w:rsidR="00BD3691" w:rsidRDefault="00BD3691" w:rsidP="00E62455">
            <w:pPr>
              <w:jc w:val="center"/>
            </w:pPr>
            <w:r>
              <w:rPr>
                <w:rFonts w:ascii="Arial Narrow" w:hAnsi="Arial Narrow" w:cs="Arial"/>
                <w:sz w:val="20"/>
                <w:szCs w:val="20"/>
              </w:rPr>
              <w:t xml:space="preserve">Notes samoprzylepny typu </w:t>
            </w:r>
            <w:proofErr w:type="spellStart"/>
            <w:r>
              <w:rPr>
                <w:rFonts w:ascii="Arial Narrow" w:hAnsi="Arial Narrow" w:cs="Arial"/>
                <w:sz w:val="20"/>
                <w:szCs w:val="20"/>
              </w:rPr>
              <w:t>Donau</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rPr>
                <w:rFonts w:ascii="Arial Narrow" w:hAnsi="Arial Narrow" w:cs="Arial"/>
                <w:sz w:val="20"/>
                <w:szCs w:val="20"/>
              </w:rPr>
            </w:pPr>
            <w:r>
              <w:rPr>
                <w:rFonts w:ascii="Arial Narrow" w:hAnsi="Arial Narrow"/>
                <w:color w:val="000000"/>
                <w:sz w:val="20"/>
                <w:szCs w:val="20"/>
              </w:rPr>
              <w:t xml:space="preserve">bloczek karteczek samoprzylepnych </w:t>
            </w:r>
            <w:r>
              <w:rPr>
                <w:rFonts w:ascii="Arial Narrow" w:hAnsi="Arial Narrow" w:cs="Arial"/>
                <w:sz w:val="20"/>
                <w:szCs w:val="20"/>
              </w:rPr>
              <w:t>76x76 mm</w:t>
            </w:r>
            <w:r>
              <w:rPr>
                <w:rFonts w:ascii="Arial Narrow" w:hAnsi="Arial Narrow"/>
                <w:color w:val="000000"/>
                <w:sz w:val="20"/>
                <w:szCs w:val="20"/>
              </w:rPr>
              <w:t xml:space="preserve">, zapakowany w torebkę foliową z paskiem ułatwiającym natychmiastowe otwarcie, substancja klejąca usuwana za pomocą wody, 1 </w:t>
            </w:r>
            <w:r>
              <w:rPr>
                <w:rFonts w:ascii="Arial Narrow" w:hAnsi="Arial Narrow" w:cs="Arial"/>
                <w:sz w:val="20"/>
                <w:szCs w:val="20"/>
              </w:rPr>
              <w:t>bloczek / 100 karteczek,</w:t>
            </w:r>
          </w:p>
        </w:tc>
        <w:tc>
          <w:tcPr>
            <w:tcW w:w="1844" w:type="dxa"/>
            <w:tcBorders>
              <w:top w:val="single" w:sz="4" w:space="0" w:color="auto"/>
              <w:left w:val="single" w:sz="4" w:space="0" w:color="auto"/>
              <w:bottom w:val="single" w:sz="4" w:space="0" w:color="auto"/>
              <w:right w:val="single" w:sz="4" w:space="0" w:color="auto"/>
            </w:tcBorders>
            <w:vAlign w:val="center"/>
          </w:tcPr>
          <w:p w:rsidR="00BD3691" w:rsidRDefault="00BD3691"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bloczek</w:t>
            </w:r>
          </w:p>
        </w:tc>
        <w:tc>
          <w:tcPr>
            <w:tcW w:w="710" w:type="dxa"/>
            <w:tcBorders>
              <w:top w:val="single" w:sz="4" w:space="0" w:color="auto"/>
              <w:left w:val="single" w:sz="4" w:space="0" w:color="auto"/>
              <w:bottom w:val="single" w:sz="4" w:space="0" w:color="auto"/>
              <w:right w:val="single" w:sz="4" w:space="0" w:color="auto"/>
            </w:tcBorders>
            <w:noWrap/>
            <w:vAlign w:val="center"/>
          </w:tcPr>
          <w:p w:rsidR="00BD3691" w:rsidRDefault="00BD3691" w:rsidP="00E62455">
            <w:pPr>
              <w:jc w:val="center"/>
              <w:rPr>
                <w:rFonts w:ascii="Arial Narrow" w:hAnsi="Arial Narrow" w:cs="Arial"/>
                <w:sz w:val="20"/>
                <w:szCs w:val="20"/>
              </w:rPr>
            </w:pPr>
            <w:r>
              <w:rPr>
                <w:rFonts w:ascii="Arial Narrow" w:hAnsi="Arial Narrow" w:cs="Arial"/>
                <w:sz w:val="20"/>
                <w:szCs w:val="20"/>
              </w:rPr>
              <w:t>30</w:t>
            </w:r>
          </w:p>
        </w:tc>
        <w:tc>
          <w:tcPr>
            <w:tcW w:w="1560" w:type="dxa"/>
            <w:tcBorders>
              <w:top w:val="single" w:sz="4" w:space="0" w:color="auto"/>
              <w:left w:val="single" w:sz="4" w:space="0" w:color="auto"/>
              <w:bottom w:val="single" w:sz="4" w:space="0" w:color="auto"/>
              <w:right w:val="single" w:sz="4" w:space="0" w:color="auto"/>
            </w:tcBorders>
            <w:noWrap/>
            <w:vAlign w:val="bottom"/>
          </w:tcPr>
          <w:p w:rsidR="00BD3691" w:rsidRDefault="00BD3691">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3691" w:rsidRDefault="00BD3691">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416D72">
            <w:pPr>
              <w:jc w:val="center"/>
              <w:rPr>
                <w:rFonts w:ascii="Arial Narrow" w:hAnsi="Arial Narrow" w:cs="Arial"/>
                <w:sz w:val="20"/>
                <w:szCs w:val="20"/>
              </w:rPr>
            </w:pPr>
            <w:r>
              <w:rPr>
                <w:rFonts w:ascii="Arial Narrow" w:hAnsi="Arial Narrow" w:cs="Arial"/>
                <w:sz w:val="20"/>
                <w:szCs w:val="20"/>
              </w:rPr>
              <w:t>22</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roofErr w:type="spellStart"/>
            <w:r>
              <w:rPr>
                <w:rFonts w:ascii="Arial Narrow" w:hAnsi="Arial Narrow" w:cs="Arial"/>
                <w:sz w:val="20"/>
                <w:szCs w:val="20"/>
              </w:rPr>
              <w:t>Ofertówki</w:t>
            </w:r>
            <w:proofErr w:type="spellEnd"/>
            <w:r>
              <w:rPr>
                <w:rFonts w:ascii="Arial Narrow" w:hAnsi="Arial Narrow" w:cs="Arial"/>
                <w:sz w:val="20"/>
                <w:szCs w:val="20"/>
              </w:rPr>
              <w:t xml:space="preserve"> A4 krystaliczne twarde bezbarwne  </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Wykonane ze sztywnej folii PCV, która skutecznie chroni dokumenty pakowane po 25 szt.</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Cs/>
                <w:sz w:val="20"/>
                <w:szCs w:val="20"/>
              </w:rPr>
            </w:pPr>
            <w:r>
              <w:rPr>
                <w:rFonts w:ascii="Arial Narrow" w:hAnsi="Arial Narrow" w:cs="Arial"/>
                <w:bCs/>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416D72">
            <w:pPr>
              <w:jc w:val="center"/>
              <w:rPr>
                <w:rFonts w:ascii="Arial Narrow" w:hAnsi="Arial Narrow" w:cs="Arial"/>
                <w:sz w:val="20"/>
                <w:szCs w:val="20"/>
              </w:rPr>
            </w:pPr>
            <w:r>
              <w:rPr>
                <w:rFonts w:ascii="Arial Narrow" w:hAnsi="Arial Narrow" w:cs="Arial"/>
                <w:sz w:val="20"/>
                <w:szCs w:val="20"/>
              </w:rPr>
              <w:t>23</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Pinezki</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 xml:space="preserve">do tablic korkowych, beczułki, 1 opakowanie 50 sztuk </w:t>
            </w:r>
            <w:r>
              <w:rPr>
                <w:rFonts w:ascii="Arial Narrow" w:hAnsi="Arial Narrow" w:cs="Arial"/>
                <w:sz w:val="20"/>
                <w:szCs w:val="20"/>
              </w:rPr>
              <w:br/>
              <w:t>w różnych kolorach</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
                <w:bCs/>
                <w:sz w:val="20"/>
                <w:szCs w:val="20"/>
              </w:rPr>
            </w:pPr>
            <w:r>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416D72">
            <w:pPr>
              <w:jc w:val="center"/>
              <w:rPr>
                <w:rFonts w:ascii="Arial Narrow" w:hAnsi="Arial Narrow" w:cs="Arial"/>
                <w:sz w:val="20"/>
                <w:szCs w:val="20"/>
              </w:rPr>
            </w:pPr>
            <w:r>
              <w:rPr>
                <w:rFonts w:ascii="Arial Narrow" w:hAnsi="Arial Narrow" w:cs="Arial"/>
                <w:sz w:val="20"/>
                <w:szCs w:val="20"/>
              </w:rPr>
              <w:t>24</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 xml:space="preserve">Segregator typu  </w:t>
            </w:r>
            <w:proofErr w:type="spellStart"/>
            <w:r>
              <w:rPr>
                <w:rFonts w:ascii="Arial Narrow" w:hAnsi="Arial Narrow" w:cs="Arial"/>
                <w:sz w:val="20"/>
                <w:szCs w:val="20"/>
              </w:rPr>
              <w:t>Bantex</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 xml:space="preserve">ekologiczny z mechanizmem dźwigniowym z dociskiem, format A4, szerokość grzbietu 50 mm, oklejony na zewnątrz folią PP, wewnątrz biała, nabłyszczana wyklejka papierowa, dwustronna wymienna etykieta opisowa, dwa okute otwory rado na przedniej okładce, dolne krawędzie wzmocnione niklowymi okuciami, wzmocniony otwór na palec, różne kolory okładek </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Cs/>
                <w:sz w:val="20"/>
                <w:szCs w:val="20"/>
              </w:rPr>
            </w:pPr>
            <w:r>
              <w:rPr>
                <w:rFonts w:ascii="Arial Narrow" w:hAnsi="Arial Narrow" w:cs="Arial"/>
                <w:bCs/>
                <w:sz w:val="20"/>
                <w:szCs w:val="20"/>
              </w:rPr>
              <w:t>13</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416D72">
            <w:pPr>
              <w:jc w:val="center"/>
              <w:rPr>
                <w:rFonts w:ascii="Arial Narrow" w:hAnsi="Arial Narrow" w:cs="Arial"/>
                <w:sz w:val="20"/>
                <w:szCs w:val="20"/>
              </w:rPr>
            </w:pPr>
            <w:r>
              <w:rPr>
                <w:rFonts w:ascii="Arial Narrow" w:hAnsi="Arial Narrow" w:cs="Arial"/>
                <w:sz w:val="20"/>
                <w:szCs w:val="20"/>
              </w:rPr>
              <w:t>25</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 xml:space="preserve">Segregator typu  </w:t>
            </w:r>
            <w:proofErr w:type="spellStart"/>
            <w:r>
              <w:rPr>
                <w:rFonts w:ascii="Arial Narrow" w:hAnsi="Arial Narrow" w:cs="Arial"/>
                <w:sz w:val="20"/>
                <w:szCs w:val="20"/>
              </w:rPr>
              <w:t>Bantex</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ekologiczny z mechanizmem dźwigniowym z dociskiem, format A4, szerokość grzbietu minimum 75 mm, oklejony na zewnątrz folią PP, wewnątrz biała, nabłyszczana wyklejka papierowa, dwustronna wymienna etykieta opisowa, dwa okute otwory rado na przedniej okładce, dolne krawędzie wzmocnione niklowymi okuciami, wzmocniony otwór na palec, różne kolory okładek</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Cs/>
                <w:sz w:val="20"/>
                <w:szCs w:val="20"/>
              </w:rPr>
            </w:pPr>
            <w:r>
              <w:rPr>
                <w:rFonts w:ascii="Arial Narrow" w:hAnsi="Arial Narrow" w:cs="Arial"/>
                <w:bCs/>
                <w:sz w:val="20"/>
                <w:szCs w:val="20"/>
              </w:rPr>
              <w:t>15</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416D72">
            <w:pPr>
              <w:jc w:val="center"/>
              <w:rPr>
                <w:rFonts w:ascii="Arial Narrow" w:hAnsi="Arial Narrow" w:cs="Arial"/>
                <w:sz w:val="20"/>
                <w:szCs w:val="20"/>
              </w:rPr>
            </w:pPr>
            <w:r>
              <w:rPr>
                <w:rFonts w:ascii="Arial Narrow" w:hAnsi="Arial Narrow" w:cs="Arial"/>
                <w:sz w:val="20"/>
                <w:szCs w:val="20"/>
              </w:rPr>
              <w:t>26</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 xml:space="preserve">Skoroszyt typu </w:t>
            </w:r>
            <w:proofErr w:type="spellStart"/>
            <w:r>
              <w:rPr>
                <w:rFonts w:ascii="Arial Narrow" w:hAnsi="Arial Narrow" w:cs="Arial"/>
                <w:sz w:val="20"/>
                <w:szCs w:val="20"/>
              </w:rPr>
              <w:t>Biurfol</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wykonany ze sztywnej folii PCV, przednia okładka krystaliczna, tylna kolorowa, wymienny pasek do opisu, zaokrąglone rogi obu okładek, format A4, różne kolory</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Cs/>
                <w:sz w:val="20"/>
                <w:szCs w:val="20"/>
              </w:rPr>
            </w:pPr>
            <w:r>
              <w:rPr>
                <w:rFonts w:ascii="Arial Narrow" w:hAnsi="Arial Narrow" w:cs="Arial"/>
                <w:bCs/>
                <w:sz w:val="20"/>
                <w:szCs w:val="20"/>
              </w:rPr>
              <w:t>200</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t>27</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pPr>
            <w:r>
              <w:rPr>
                <w:rFonts w:ascii="Arial Narrow" w:hAnsi="Arial Narrow" w:cs="Arial"/>
                <w:sz w:val="20"/>
                <w:szCs w:val="20"/>
              </w:rPr>
              <w:t>Spinacze biurowe</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niklowane, okrągłe 33 mm, 1 opakowanie 100 sztuk</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Cs/>
                <w:sz w:val="20"/>
                <w:szCs w:val="20"/>
              </w:rPr>
            </w:pPr>
            <w:r>
              <w:rPr>
                <w:rFonts w:ascii="Arial Narrow" w:hAnsi="Arial Narrow" w:cs="Arial"/>
                <w:bCs/>
                <w:sz w:val="20"/>
                <w:szCs w:val="20"/>
              </w:rPr>
              <w:t>12</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t>28</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pPr>
            <w:r>
              <w:rPr>
                <w:rFonts w:ascii="Arial Narrow" w:hAnsi="Arial Narrow" w:cs="Arial"/>
                <w:sz w:val="20"/>
                <w:szCs w:val="20"/>
              </w:rPr>
              <w:t>Spinacze biurowe</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niklowane, trójkątne 25 mm, 1 opakowanie 100 sztuk</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Cs/>
                <w:sz w:val="20"/>
                <w:szCs w:val="20"/>
              </w:rPr>
            </w:pPr>
            <w:r>
              <w:rPr>
                <w:rFonts w:ascii="Arial Narrow" w:hAnsi="Arial Narrow" w:cs="Arial"/>
                <w:bCs/>
                <w:sz w:val="20"/>
                <w:szCs w:val="20"/>
              </w:rPr>
              <w:t>12</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lastRenderedPageBreak/>
              <w:t>29</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 xml:space="preserve">Ściereczki do monitorów typu </w:t>
            </w:r>
            <w:proofErr w:type="spellStart"/>
            <w:r>
              <w:rPr>
                <w:rFonts w:ascii="Arial Narrow" w:hAnsi="Arial Narrow" w:cs="Arial"/>
                <w:sz w:val="20"/>
                <w:szCs w:val="20"/>
              </w:rPr>
              <w:t>Apli</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nasączone, przeznaczone do czyszczenia ekranów monitorów LCD, skanerów, ekranów PDA, filtrów monitorowych, powierzchni szklanych, skutecznie usuwają zabrudzenia różnego rodzaju: plamy, kurz, nie zawierają alkoholu, antystatyczne, 1 opakowanie – duża tuba / 100 sztuk w tubie,</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t>30</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Taśma klejąca</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dwustronna,  50 mm x 25 m</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t>31</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 xml:space="preserve">Taśma klejąca typu </w:t>
            </w:r>
            <w:proofErr w:type="spellStart"/>
            <w:r>
              <w:rPr>
                <w:rFonts w:ascii="Arial Narrow" w:hAnsi="Arial Narrow" w:cs="Arial"/>
                <w:sz w:val="20"/>
                <w:szCs w:val="20"/>
              </w:rPr>
              <w:t>Esselte</w:t>
            </w:r>
            <w:proofErr w:type="spellEnd"/>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 xml:space="preserve">pakowa, 48 mm x 66 m, brązowa lub przezroczysta, </w:t>
            </w:r>
            <w:r>
              <w:rPr>
                <w:rFonts w:ascii="Arial Narrow" w:hAnsi="Arial Narrow" w:cs="Arial"/>
                <w:sz w:val="20"/>
                <w:szCs w:val="20"/>
              </w:rPr>
              <w:br/>
              <w:t xml:space="preserve">do trwałego zaklejania pudełek i wiązania przedmiotów, odporna na proces starzenia się, wysoka początkowa siła klejenia, cicha przy odwijaniu z rolki, wykonana </w:t>
            </w:r>
            <w:r>
              <w:rPr>
                <w:rFonts w:ascii="Arial Narrow" w:hAnsi="Arial Narrow" w:cs="Arial"/>
                <w:sz w:val="20"/>
                <w:szCs w:val="20"/>
              </w:rPr>
              <w:br/>
              <w:t xml:space="preserve">z mocnej folii PP (grubość 28 </w:t>
            </w:r>
            <w:proofErr w:type="spellStart"/>
            <w:r>
              <w:rPr>
                <w:rFonts w:ascii="Arial Narrow" w:hAnsi="Arial Narrow" w:cs="Arial"/>
                <w:sz w:val="20"/>
                <w:szCs w:val="20"/>
              </w:rPr>
              <w:t>mic</w:t>
            </w:r>
            <w:proofErr w:type="spellEnd"/>
            <w:r>
              <w:rPr>
                <w:rFonts w:ascii="Arial Narrow" w:hAnsi="Arial Narrow" w:cs="Arial"/>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t>32</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pPr>
            <w:r>
              <w:rPr>
                <w:rFonts w:ascii="Arial Narrow" w:hAnsi="Arial Narrow" w:cs="Arial"/>
                <w:sz w:val="20"/>
                <w:szCs w:val="20"/>
              </w:rPr>
              <w:t>Taśma klejąca</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transparentna, 18 mm x 30 m, wysokiej jakości, przezroczysta, bezbarwna, do stosowania w biurze</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t>33</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pPr>
            <w:r>
              <w:rPr>
                <w:rFonts w:ascii="Arial Narrow" w:hAnsi="Arial Narrow" w:cs="Arial"/>
                <w:sz w:val="20"/>
                <w:szCs w:val="20"/>
              </w:rPr>
              <w:t>Taśma klejąca</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transparentna, 24 mm x 30 m, wysokiej jakości, przezroczysta, bezbarwna, do stosowania w biurze</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sztuka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B54186">
            <w:pPr>
              <w:jc w:val="center"/>
              <w:rPr>
                <w:rFonts w:ascii="Arial Narrow" w:hAnsi="Arial Narrow" w:cs="Arial"/>
                <w:sz w:val="20"/>
                <w:szCs w:val="20"/>
              </w:rPr>
            </w:pPr>
            <w:r>
              <w:rPr>
                <w:rFonts w:ascii="Arial Narrow" w:hAnsi="Arial Narrow" w:cs="Arial"/>
                <w:sz w:val="20"/>
                <w:szCs w:val="20"/>
              </w:rPr>
              <w:t>34</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Worki na śmieci typu LIDER</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 xml:space="preserve">do niszczarki, w rolce, ok. 160 litrów, </w:t>
            </w:r>
            <w:r>
              <w:rPr>
                <w:rFonts w:ascii="Arial Narrow" w:hAnsi="Arial Narrow" w:cs="Arial"/>
                <w:sz w:val="20"/>
                <w:szCs w:val="20"/>
              </w:rPr>
              <w:br/>
              <w:t>1 rolka 50 sztuk</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rolka</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rsidP="003B1A0F">
            <w:pPr>
              <w:jc w:val="center"/>
              <w:rPr>
                <w:rFonts w:ascii="Arial Narrow" w:hAnsi="Arial Narrow" w:cs="Arial"/>
                <w:sz w:val="20"/>
                <w:szCs w:val="20"/>
              </w:rPr>
            </w:pPr>
            <w:r>
              <w:rPr>
                <w:rFonts w:ascii="Arial Narrow" w:hAnsi="Arial Narrow" w:cs="Arial"/>
                <w:sz w:val="20"/>
                <w:szCs w:val="20"/>
              </w:rPr>
              <w:t>35</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Zakładki indeksujące typu MEMO zakładka transparent</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 xml:space="preserve">bloczek kartek samoprzylepnych, zakładki </w:t>
            </w:r>
            <w:proofErr w:type="spellStart"/>
            <w:r>
              <w:rPr>
                <w:rFonts w:ascii="Arial Narrow" w:hAnsi="Arial Narrow" w:cs="Arial"/>
                <w:sz w:val="20"/>
                <w:szCs w:val="20"/>
              </w:rPr>
              <w:t>tzw</w:t>
            </w:r>
            <w:proofErr w:type="spellEnd"/>
            <w:r>
              <w:rPr>
                <w:rFonts w:ascii="Arial Narrow" w:hAnsi="Arial Narrow" w:cs="Arial"/>
                <w:sz w:val="20"/>
                <w:szCs w:val="20"/>
              </w:rPr>
              <w:t xml:space="preserve">, „flagi” wykonane z przezroczystej kalki technicznej z kolorowym marginesem, o wymiarach 20x50 mm, </w:t>
            </w:r>
            <w:r>
              <w:rPr>
                <w:rFonts w:ascii="Arial Narrow" w:hAnsi="Arial Narrow" w:cs="Arial"/>
                <w:sz w:val="20"/>
                <w:szCs w:val="20"/>
              </w:rPr>
              <w:br/>
              <w:t xml:space="preserve">4 kolory po 40 kartek w każdym kolorze, w okładce </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bloczek</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20</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r w:rsidR="007D24E5">
        <w:trPr>
          <w:trHeight w:val="465"/>
        </w:trPr>
        <w:tc>
          <w:tcPr>
            <w:tcW w:w="517" w:type="dxa"/>
            <w:tcBorders>
              <w:top w:val="single" w:sz="4" w:space="0" w:color="auto"/>
              <w:left w:val="single" w:sz="4" w:space="0" w:color="auto"/>
              <w:bottom w:val="single" w:sz="4" w:space="0" w:color="auto"/>
              <w:right w:val="single" w:sz="4" w:space="0" w:color="auto"/>
            </w:tcBorders>
            <w:noWrap/>
            <w:vAlign w:val="center"/>
          </w:tcPr>
          <w:p w:rsidR="007D24E5" w:rsidRDefault="007D24E5">
            <w:pPr>
              <w:jc w:val="center"/>
              <w:rPr>
                <w:rFonts w:ascii="Arial Narrow" w:hAnsi="Arial Narrow" w:cs="Arial"/>
                <w:sz w:val="20"/>
                <w:szCs w:val="20"/>
              </w:rPr>
            </w:pPr>
            <w:r>
              <w:rPr>
                <w:rFonts w:ascii="Arial Narrow" w:hAnsi="Arial Narrow" w:cs="Arial"/>
                <w:sz w:val="20"/>
                <w:szCs w:val="20"/>
              </w:rPr>
              <w:t>36</w:t>
            </w:r>
          </w:p>
        </w:tc>
        <w:tc>
          <w:tcPr>
            <w:tcW w:w="1904" w:type="dxa"/>
            <w:tcBorders>
              <w:top w:val="single" w:sz="4" w:space="0" w:color="auto"/>
              <w:left w:val="nil"/>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r>
              <w:rPr>
                <w:rFonts w:ascii="Arial Narrow" w:hAnsi="Arial Narrow" w:cs="Arial"/>
                <w:sz w:val="20"/>
                <w:szCs w:val="20"/>
              </w:rPr>
              <w:t xml:space="preserve">Zszywki </w:t>
            </w:r>
          </w:p>
        </w:tc>
        <w:tc>
          <w:tcPr>
            <w:tcW w:w="4253"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rPr>
                <w:rFonts w:ascii="Arial Narrow" w:hAnsi="Arial Narrow" w:cs="Arial"/>
                <w:sz w:val="20"/>
                <w:szCs w:val="20"/>
              </w:rPr>
            </w:pPr>
            <w:r>
              <w:rPr>
                <w:rFonts w:ascii="Arial Narrow" w:hAnsi="Arial Narrow" w:cs="Arial"/>
                <w:sz w:val="20"/>
                <w:szCs w:val="20"/>
              </w:rPr>
              <w:t>rodzaj 24/6, wysokiej jakości, do standardowych zszywaczy, 1 opakowanie 1000 sztuk</w:t>
            </w:r>
          </w:p>
        </w:tc>
        <w:tc>
          <w:tcPr>
            <w:tcW w:w="1844" w:type="dxa"/>
            <w:tcBorders>
              <w:top w:val="single" w:sz="4" w:space="0" w:color="auto"/>
              <w:left w:val="single" w:sz="4" w:space="0" w:color="auto"/>
              <w:bottom w:val="single" w:sz="4" w:space="0" w:color="auto"/>
              <w:right w:val="single" w:sz="4" w:space="0" w:color="auto"/>
            </w:tcBorders>
            <w:vAlign w:val="center"/>
          </w:tcPr>
          <w:p w:rsidR="007D24E5" w:rsidRDefault="007D24E5" w:rsidP="00E62455">
            <w:pPr>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pPr>
            <w:r>
              <w:rPr>
                <w:rFonts w:ascii="Arial Narrow" w:hAnsi="Arial Narrow" w:cs="Arial"/>
                <w:sz w:val="20"/>
                <w:szCs w:val="20"/>
              </w:rPr>
              <w:t>opak.</w:t>
            </w:r>
          </w:p>
        </w:tc>
        <w:tc>
          <w:tcPr>
            <w:tcW w:w="710" w:type="dxa"/>
            <w:tcBorders>
              <w:top w:val="single" w:sz="4" w:space="0" w:color="auto"/>
              <w:left w:val="single" w:sz="4" w:space="0" w:color="auto"/>
              <w:bottom w:val="single" w:sz="4" w:space="0" w:color="auto"/>
              <w:right w:val="single" w:sz="4" w:space="0" w:color="auto"/>
            </w:tcBorders>
            <w:noWrap/>
            <w:vAlign w:val="center"/>
          </w:tcPr>
          <w:p w:rsidR="007D24E5" w:rsidRDefault="007D24E5" w:rsidP="00E62455">
            <w:pPr>
              <w:jc w:val="center"/>
              <w:rPr>
                <w:rFonts w:ascii="Arial Narrow" w:hAnsi="Arial Narrow" w:cs="Arial"/>
                <w:bCs/>
                <w:sz w:val="20"/>
                <w:szCs w:val="20"/>
              </w:rPr>
            </w:pPr>
            <w:r>
              <w:rPr>
                <w:rFonts w:ascii="Arial Narrow" w:hAnsi="Arial Narrow" w:cs="Arial"/>
                <w:bCs/>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7D24E5" w:rsidRDefault="007D24E5">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4E5" w:rsidRDefault="007D24E5">
            <w:pPr>
              <w:rPr>
                <w:rFonts w:ascii="Arial Narrow" w:hAnsi="Arial Narrow" w:cs="Arial"/>
                <w:sz w:val="20"/>
                <w:szCs w:val="20"/>
              </w:rPr>
            </w:pPr>
          </w:p>
        </w:tc>
      </w:tr>
    </w:tbl>
    <w:p w:rsidR="00A503D7" w:rsidRDefault="00A503D7"/>
    <w:tbl>
      <w:tblPr>
        <w:tblW w:w="15694" w:type="dxa"/>
        <w:tblInd w:w="55" w:type="dxa"/>
        <w:tblLayout w:type="fixed"/>
        <w:tblCellMar>
          <w:left w:w="70" w:type="dxa"/>
          <w:right w:w="70" w:type="dxa"/>
        </w:tblCellMar>
        <w:tblLook w:val="0000"/>
      </w:tblPr>
      <w:tblGrid>
        <w:gridCol w:w="11664"/>
        <w:gridCol w:w="1335"/>
        <w:gridCol w:w="1277"/>
        <w:gridCol w:w="1418"/>
      </w:tblGrid>
      <w:tr w:rsidR="00A503D7">
        <w:trPr>
          <w:trHeight w:val="465"/>
        </w:trPr>
        <w:tc>
          <w:tcPr>
            <w:tcW w:w="11664" w:type="dxa"/>
            <w:tcBorders>
              <w:top w:val="single" w:sz="4" w:space="0" w:color="auto"/>
              <w:left w:val="single" w:sz="4" w:space="0" w:color="auto"/>
              <w:bottom w:val="single" w:sz="4" w:space="0" w:color="auto"/>
              <w:right w:val="single" w:sz="4" w:space="0" w:color="auto"/>
            </w:tcBorders>
            <w:noWrap/>
            <w:vAlign w:val="center"/>
          </w:tcPr>
          <w:p w:rsidR="00A503D7" w:rsidRDefault="00A503D7">
            <w:pPr>
              <w:jc w:val="right"/>
              <w:rPr>
                <w:rFonts w:ascii="Arial Narrow" w:hAnsi="Arial Narrow" w:cs="Arial"/>
                <w:sz w:val="20"/>
                <w:szCs w:val="20"/>
              </w:rPr>
            </w:pPr>
            <w:r>
              <w:rPr>
                <w:rFonts w:ascii="Arial Narrow" w:hAnsi="Arial Narrow" w:cs="Arial"/>
                <w:b/>
                <w:bCs/>
                <w:sz w:val="20"/>
                <w:szCs w:val="20"/>
              </w:rPr>
              <w:t>RAZEM</w:t>
            </w:r>
          </w:p>
        </w:tc>
        <w:tc>
          <w:tcPr>
            <w:tcW w:w="1335"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3D7" w:rsidRDefault="00A503D7">
            <w:pPr>
              <w:rPr>
                <w:rFonts w:ascii="Arial Narrow" w:hAnsi="Arial Narrow" w:cs="Arial"/>
                <w:sz w:val="20"/>
                <w:szCs w:val="20"/>
              </w:rPr>
            </w:pPr>
          </w:p>
        </w:tc>
      </w:tr>
    </w:tbl>
    <w:p w:rsidR="00A503D7" w:rsidRDefault="00A503D7">
      <w:pPr>
        <w:tabs>
          <w:tab w:val="left" w:pos="5640"/>
        </w:tabs>
        <w:rPr>
          <w:rFonts w:ascii="Arial Narrow" w:hAnsi="Arial Narrow"/>
          <w:b/>
        </w:rPr>
      </w:pPr>
    </w:p>
    <w:p w:rsidR="00A503D7" w:rsidRDefault="00A503D7">
      <w:pPr>
        <w:tabs>
          <w:tab w:val="left" w:pos="5640"/>
        </w:tabs>
        <w:rPr>
          <w:rFonts w:ascii="Arial Narrow" w:hAnsi="Arial Narrow"/>
        </w:rPr>
      </w:pPr>
      <w:r>
        <w:rPr>
          <w:rFonts w:ascii="Arial Narrow" w:hAnsi="Arial Narrow"/>
          <w:b/>
        </w:rPr>
        <w:t xml:space="preserve">Cena ogółem brutto..............................złotych  ( słownie: </w:t>
      </w:r>
      <w:r>
        <w:rPr>
          <w:rFonts w:ascii="Arial Narrow" w:hAnsi="Arial Narrow"/>
        </w:rPr>
        <w:t xml:space="preserve">……………………………………………..............)  </w:t>
      </w:r>
      <w:r>
        <w:rPr>
          <w:rFonts w:ascii="Arial Narrow" w:hAnsi="Arial Narrow"/>
          <w:b/>
          <w:bCs/>
          <w:u w:val="single"/>
        </w:rPr>
        <w:t xml:space="preserve"> Cenę brutto należy wpisać do formularza oferty.</w:t>
      </w:r>
    </w:p>
    <w:p w:rsidR="00A503D7" w:rsidRDefault="00A503D7">
      <w:pPr>
        <w:tabs>
          <w:tab w:val="left" w:pos="5640"/>
        </w:tabs>
        <w:rPr>
          <w:rFonts w:ascii="Arial Narrow" w:hAnsi="Arial Narrow"/>
          <w:b/>
        </w:rPr>
      </w:pPr>
    </w:p>
    <w:p w:rsidR="00A503D7" w:rsidRDefault="00A503D7">
      <w:pPr>
        <w:tabs>
          <w:tab w:val="left" w:pos="5640"/>
        </w:tabs>
        <w:rPr>
          <w:rFonts w:ascii="Arial Narrow" w:hAnsi="Arial Narrow"/>
          <w:b/>
          <w:u w:val="single"/>
        </w:rPr>
      </w:pPr>
      <w:r>
        <w:rPr>
          <w:rFonts w:ascii="Arial Narrow" w:hAnsi="Arial Narrow"/>
          <w:b/>
        </w:rPr>
        <w:t>Wartość netto, kwotę podatku VAT  i cenę brutto należy wpisać do Formularza oferty.</w:t>
      </w:r>
    </w:p>
    <w:p w:rsidR="00A503D7" w:rsidRDefault="00A503D7">
      <w:pPr>
        <w:tabs>
          <w:tab w:val="left" w:pos="5640"/>
        </w:tabs>
        <w:rPr>
          <w:rFonts w:ascii="Arial Narrow" w:hAnsi="Arial Narrow"/>
          <w:b/>
        </w:rPr>
      </w:pPr>
    </w:p>
    <w:p w:rsidR="00A503D7" w:rsidRDefault="00A503D7"/>
    <w:p w:rsidR="00A503D7" w:rsidRPr="009A35C6" w:rsidRDefault="00A503D7" w:rsidP="009A35C6">
      <w:pPr>
        <w:numPr>
          <w:ilvl w:val="0"/>
          <w:numId w:val="13"/>
        </w:numPr>
        <w:suppressAutoHyphens w:val="0"/>
        <w:rPr>
          <w:rFonts w:ascii="Arial Narrow" w:hAnsi="Arial Narrow"/>
          <w:b/>
        </w:rPr>
      </w:pPr>
      <w:r>
        <w:rPr>
          <w:rFonts w:ascii="Arial Narrow" w:hAnsi="Arial Narrow"/>
          <w:b/>
        </w:rPr>
        <w:t>Wykonawca musi wypełnić kolumnę „Oferowane materiały biurowe” podając konkretną nazwę, markę i model oferowanego produktu.</w:t>
      </w:r>
    </w:p>
    <w:sectPr w:rsidR="00A503D7" w:rsidRPr="009A35C6" w:rsidSect="007834FA">
      <w:headerReference w:type="default" r:id="rId7"/>
      <w:footerReference w:type="default" r:id="rId8"/>
      <w:footnotePr>
        <w:pos w:val="beneathText"/>
      </w:footnotePr>
      <w:pgSz w:w="16837" w:h="11905" w:orient="landscape"/>
      <w:pgMar w:top="720" w:right="720" w:bottom="720" w:left="72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DE" w:rsidRDefault="00A647DE">
      <w:r>
        <w:separator/>
      </w:r>
    </w:p>
  </w:endnote>
  <w:endnote w:type="continuationSeparator" w:id="0">
    <w:p w:rsidR="00A647DE" w:rsidRDefault="00A64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s Gothic CE">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34" w:rsidRDefault="000B1734">
    <w:pPr>
      <w:pStyle w:val="Stopka"/>
      <w:rPr>
        <w:noProof/>
        <w:lang w:eastAsia="pl-PL"/>
      </w:rPr>
    </w:pPr>
  </w:p>
  <w:p w:rsidR="00E650F2" w:rsidRDefault="00E650F2">
    <w:pPr>
      <w:pStyle w:val="Stopka"/>
      <w:rPr>
        <w:noProof/>
        <w:lang w:eastAsia="pl-PL"/>
      </w:rPr>
    </w:pPr>
  </w:p>
  <w:p w:rsidR="00E650F2" w:rsidRDefault="00E650F2">
    <w:pPr>
      <w:pStyle w:val="Stopka"/>
    </w:pPr>
  </w:p>
  <w:p w:rsidR="000B1734" w:rsidRDefault="000B1734">
    <w:pPr>
      <w:pStyle w:val="Stopka"/>
      <w:ind w:firstLine="708"/>
    </w:pPr>
  </w:p>
  <w:p w:rsidR="000B1734" w:rsidRDefault="000B1734">
    <w:pPr>
      <w:pStyle w:val="Stopka"/>
    </w:pPr>
  </w:p>
  <w:p w:rsidR="00E650F2" w:rsidRDefault="00E650F2">
    <w:pPr>
      <w:pStyle w:val="Stopka"/>
    </w:pPr>
  </w:p>
  <w:p w:rsidR="00E650F2" w:rsidRDefault="00E650F2">
    <w:pPr>
      <w:pStyle w:val="Stopka"/>
      <w:rPr>
        <w:sz w:val="16"/>
        <w:szCs w:val="16"/>
      </w:rPr>
    </w:pPr>
  </w:p>
  <w:p w:rsidR="000B1734" w:rsidRDefault="000B1734">
    <w:pPr>
      <w:pStyle w:val="Stopka"/>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DE" w:rsidRDefault="00A647DE">
      <w:r>
        <w:separator/>
      </w:r>
    </w:p>
  </w:footnote>
  <w:footnote w:type="continuationSeparator" w:id="0">
    <w:p w:rsidR="00A647DE" w:rsidRDefault="00A64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52" w:rsidRDefault="00E94552">
    <w:pPr>
      <w:pStyle w:val="Nagwek"/>
    </w:pPr>
  </w:p>
  <w:p w:rsidR="00E94552" w:rsidRDefault="00E94552">
    <w:pPr>
      <w:pStyle w:val="Nagwek"/>
    </w:pPr>
  </w:p>
  <w:p w:rsidR="00E94552" w:rsidRDefault="00E94552">
    <w:pPr>
      <w:pStyle w:val="Nagwek"/>
    </w:pPr>
  </w:p>
  <w:p w:rsidR="000B1734" w:rsidRDefault="000B17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165160B6"/>
    <w:multiLevelType w:val="hybridMultilevel"/>
    <w:tmpl w:val="FC8C3DC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261622"/>
    <w:multiLevelType w:val="hybridMultilevel"/>
    <w:tmpl w:val="5A3C1102"/>
    <w:lvl w:ilvl="0" w:tplc="F2600EE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7A3652"/>
    <w:multiLevelType w:val="hybridMultilevel"/>
    <w:tmpl w:val="BA5C092C"/>
    <w:lvl w:ilvl="0" w:tplc="CB4CCA3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CC556F6"/>
    <w:multiLevelType w:val="hybridMultilevel"/>
    <w:tmpl w:val="2376D6F4"/>
    <w:lvl w:ilvl="0" w:tplc="E9D63F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FD1EC9"/>
    <w:multiLevelType w:val="hybridMultilevel"/>
    <w:tmpl w:val="76BA36EC"/>
    <w:lvl w:ilvl="0" w:tplc="8B8AC1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53E6A66"/>
    <w:multiLevelType w:val="hybridMultilevel"/>
    <w:tmpl w:val="D2E420F8"/>
    <w:lvl w:ilvl="0" w:tplc="3B06E9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CFA3337"/>
    <w:multiLevelType w:val="multilevel"/>
    <w:tmpl w:val="682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E1961"/>
    <w:multiLevelType w:val="hybridMultilevel"/>
    <w:tmpl w:val="953ED394"/>
    <w:lvl w:ilvl="0" w:tplc="484268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7C73F7"/>
    <w:multiLevelType w:val="hybridMultilevel"/>
    <w:tmpl w:val="2598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064802"/>
    <w:multiLevelType w:val="hybridMultilevel"/>
    <w:tmpl w:val="9B466254"/>
    <w:lvl w:ilvl="0" w:tplc="E2D6B29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2"/>
  </w:num>
  <w:num w:numId="6">
    <w:abstractNumId w:val="6"/>
  </w:num>
  <w:num w:numId="7">
    <w:abstractNumId w:val="10"/>
  </w:num>
  <w:num w:numId="8">
    <w:abstractNumId w:val="7"/>
  </w:num>
  <w:num w:numId="9">
    <w:abstractNumId w:val="8"/>
  </w:num>
  <w:num w:numId="10">
    <w:abstractNumId w:val="4"/>
  </w:num>
  <w:num w:numId="11">
    <w:abstractNumId w:val="11"/>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pos w:val="beneathText"/>
    <w:footnote w:id="-1"/>
    <w:footnote w:id="0"/>
  </w:footnotePr>
  <w:endnotePr>
    <w:endnote w:id="-1"/>
    <w:endnote w:id="0"/>
  </w:endnotePr>
  <w:compat/>
  <w:rsids>
    <w:rsidRoot w:val="00AA0897"/>
    <w:rsid w:val="00081ED4"/>
    <w:rsid w:val="000B1734"/>
    <w:rsid w:val="000B2EF1"/>
    <w:rsid w:val="0018246B"/>
    <w:rsid w:val="0030761D"/>
    <w:rsid w:val="00337E08"/>
    <w:rsid w:val="003D4660"/>
    <w:rsid w:val="00433952"/>
    <w:rsid w:val="004D3198"/>
    <w:rsid w:val="005558FC"/>
    <w:rsid w:val="00682FEF"/>
    <w:rsid w:val="00754620"/>
    <w:rsid w:val="007834FA"/>
    <w:rsid w:val="007C02AB"/>
    <w:rsid w:val="007D24E5"/>
    <w:rsid w:val="00845EBB"/>
    <w:rsid w:val="008E059C"/>
    <w:rsid w:val="009A35C6"/>
    <w:rsid w:val="00A503D7"/>
    <w:rsid w:val="00A518EC"/>
    <w:rsid w:val="00A647DE"/>
    <w:rsid w:val="00AA0897"/>
    <w:rsid w:val="00B37585"/>
    <w:rsid w:val="00BD3691"/>
    <w:rsid w:val="00C44D52"/>
    <w:rsid w:val="00D37A51"/>
    <w:rsid w:val="00DD538F"/>
    <w:rsid w:val="00E650F2"/>
    <w:rsid w:val="00E94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4FA"/>
    <w:pPr>
      <w:suppressAutoHyphens/>
    </w:pPr>
    <w:rPr>
      <w:sz w:val="24"/>
      <w:szCs w:val="24"/>
      <w:lang w:eastAsia="ar-SA"/>
    </w:rPr>
  </w:style>
  <w:style w:type="paragraph" w:styleId="Nagwek1">
    <w:name w:val="heading 1"/>
    <w:basedOn w:val="Normalny"/>
    <w:next w:val="Normalny"/>
    <w:qFormat/>
    <w:rsid w:val="007834FA"/>
    <w:pPr>
      <w:keepNext/>
      <w:jc w:val="center"/>
      <w:outlineLvl w:val="0"/>
    </w:pPr>
    <w:rPr>
      <w:rFonts w:ascii="Arial Narrow" w:hAnsi="Arial Narrow"/>
      <w:b/>
    </w:rPr>
  </w:style>
  <w:style w:type="paragraph" w:styleId="Nagwek2">
    <w:name w:val="heading 2"/>
    <w:basedOn w:val="Normalny"/>
    <w:next w:val="Normalny"/>
    <w:qFormat/>
    <w:rsid w:val="007834FA"/>
    <w:pPr>
      <w:keepNext/>
      <w:jc w:val="center"/>
      <w:outlineLvl w:val="1"/>
    </w:pPr>
    <w:rPr>
      <w:rFonts w:ascii="Arial Narrow" w:hAnsi="Arial Narrow"/>
      <w:b/>
      <w:bCs/>
      <w:i/>
      <w:iCs/>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834FA"/>
  </w:style>
  <w:style w:type="paragraph" w:customStyle="1" w:styleId="Nagwek10">
    <w:name w:val="Nagłówek1"/>
    <w:basedOn w:val="Normalny"/>
    <w:next w:val="Tekstpodstawowy"/>
    <w:rsid w:val="007834FA"/>
    <w:pPr>
      <w:keepNext/>
      <w:spacing w:before="240" w:after="120"/>
    </w:pPr>
    <w:rPr>
      <w:rFonts w:ascii="Arial" w:eastAsia="MS Mincho" w:hAnsi="Arial" w:cs="Tahoma"/>
      <w:sz w:val="28"/>
      <w:szCs w:val="28"/>
    </w:rPr>
  </w:style>
  <w:style w:type="paragraph" w:styleId="Tekstpodstawowy">
    <w:name w:val="Body Text"/>
    <w:basedOn w:val="Normalny"/>
    <w:semiHidden/>
    <w:rsid w:val="007834FA"/>
    <w:pPr>
      <w:spacing w:after="120"/>
    </w:pPr>
  </w:style>
  <w:style w:type="paragraph" w:styleId="Lista">
    <w:name w:val="List"/>
    <w:basedOn w:val="Tekstpodstawowy"/>
    <w:semiHidden/>
    <w:rsid w:val="007834FA"/>
    <w:rPr>
      <w:rFonts w:cs="Tahoma"/>
    </w:rPr>
  </w:style>
  <w:style w:type="paragraph" w:customStyle="1" w:styleId="Podpis1">
    <w:name w:val="Podpis1"/>
    <w:basedOn w:val="Normalny"/>
    <w:rsid w:val="007834FA"/>
    <w:pPr>
      <w:suppressLineNumbers/>
      <w:spacing w:before="120" w:after="120"/>
    </w:pPr>
    <w:rPr>
      <w:rFonts w:cs="Tahoma"/>
      <w:i/>
      <w:iCs/>
    </w:rPr>
  </w:style>
  <w:style w:type="paragraph" w:customStyle="1" w:styleId="Indeks">
    <w:name w:val="Indeks"/>
    <w:basedOn w:val="Normalny"/>
    <w:rsid w:val="007834FA"/>
    <w:pPr>
      <w:suppressLineNumbers/>
    </w:pPr>
    <w:rPr>
      <w:rFonts w:cs="Tahoma"/>
    </w:rPr>
  </w:style>
  <w:style w:type="paragraph" w:styleId="Nagwek">
    <w:name w:val="header"/>
    <w:basedOn w:val="Normalny"/>
    <w:semiHidden/>
    <w:rsid w:val="007834FA"/>
    <w:pPr>
      <w:tabs>
        <w:tab w:val="center" w:pos="4536"/>
        <w:tab w:val="right" w:pos="9072"/>
      </w:tabs>
    </w:pPr>
  </w:style>
  <w:style w:type="paragraph" w:styleId="Stopka">
    <w:name w:val="footer"/>
    <w:basedOn w:val="Normalny"/>
    <w:semiHidden/>
    <w:rsid w:val="007834FA"/>
    <w:pPr>
      <w:tabs>
        <w:tab w:val="center" w:pos="4536"/>
        <w:tab w:val="right" w:pos="9072"/>
      </w:tabs>
    </w:pPr>
  </w:style>
  <w:style w:type="paragraph" w:styleId="Tekstdymka">
    <w:name w:val="Balloon Text"/>
    <w:basedOn w:val="Normalny"/>
    <w:rsid w:val="007834FA"/>
    <w:rPr>
      <w:rFonts w:ascii="Tahoma" w:hAnsi="Tahoma" w:cs="Tahoma"/>
      <w:sz w:val="16"/>
      <w:szCs w:val="16"/>
    </w:rPr>
  </w:style>
  <w:style w:type="character" w:styleId="Uwydatnienie">
    <w:name w:val="Emphasis"/>
    <w:qFormat/>
    <w:rsid w:val="007834FA"/>
    <w:rPr>
      <w:i/>
      <w:iCs/>
    </w:rPr>
  </w:style>
  <w:style w:type="paragraph" w:styleId="NormalnyWeb">
    <w:name w:val="Normal (Web)"/>
    <w:basedOn w:val="Normalny"/>
    <w:uiPriority w:val="99"/>
    <w:rsid w:val="007834FA"/>
    <w:pPr>
      <w:spacing w:before="280" w:after="280"/>
    </w:pPr>
  </w:style>
  <w:style w:type="paragraph" w:styleId="Akapitzlist">
    <w:name w:val="List Paragraph"/>
    <w:basedOn w:val="Normalny"/>
    <w:qFormat/>
    <w:rsid w:val="007834FA"/>
    <w:pPr>
      <w:ind w:left="720"/>
    </w:pPr>
  </w:style>
  <w:style w:type="character" w:customStyle="1" w:styleId="StopkaZnak">
    <w:name w:val="Stopka Znak"/>
    <w:semiHidden/>
    <w:rsid w:val="007834FA"/>
    <w:rPr>
      <w:sz w:val="24"/>
      <w:szCs w:val="24"/>
      <w:lang w:eastAsia="ar-SA"/>
    </w:rPr>
  </w:style>
  <w:style w:type="character" w:styleId="Numerstrony">
    <w:name w:val="page number"/>
    <w:semiHidden/>
    <w:rsid w:val="007834FA"/>
  </w:style>
  <w:style w:type="character" w:customStyle="1" w:styleId="NagwekZnak">
    <w:name w:val="Nagłówek Znak"/>
    <w:semiHidden/>
    <w:rsid w:val="007834FA"/>
    <w:rPr>
      <w:sz w:val="24"/>
      <w:szCs w:val="24"/>
      <w:lang w:eastAsia="ar-SA"/>
    </w:rPr>
  </w:style>
  <w:style w:type="character" w:styleId="Hipercze">
    <w:name w:val="Hyperlink"/>
    <w:semiHidden/>
    <w:unhideWhenUsed/>
    <w:rsid w:val="007834FA"/>
    <w:rPr>
      <w:color w:val="0000FF"/>
      <w:u w:val="single"/>
    </w:rPr>
  </w:style>
  <w:style w:type="paragraph" w:customStyle="1" w:styleId="Pa4">
    <w:name w:val="Pa4"/>
    <w:basedOn w:val="Normalny"/>
    <w:next w:val="Normalny"/>
    <w:rsid w:val="007834FA"/>
    <w:pPr>
      <w:suppressAutoHyphens w:val="0"/>
      <w:autoSpaceDE w:val="0"/>
      <w:autoSpaceDN w:val="0"/>
      <w:adjustRightInd w:val="0"/>
      <w:spacing w:line="161" w:lineRule="atLeast"/>
    </w:pPr>
    <w:rPr>
      <w:rFonts w:ascii="News Gothic CE" w:hAnsi="News Gothic CE"/>
      <w:lang w:eastAsia="pl-PL"/>
    </w:rPr>
  </w:style>
  <w:style w:type="character" w:customStyle="1" w:styleId="A6">
    <w:name w:val="A6"/>
    <w:rsid w:val="007834FA"/>
    <w:rPr>
      <w:rFonts w:ascii="Webdings" w:hAnsi="Webdings" w:cs="Webdings"/>
      <w:color w:val="000000"/>
      <w:sz w:val="17"/>
      <w:szCs w:val="17"/>
    </w:rPr>
  </w:style>
  <w:style w:type="character" w:customStyle="1" w:styleId="towar1">
    <w:name w:val="towar1"/>
    <w:rsid w:val="007834FA"/>
    <w:rPr>
      <w:rFonts w:ascii="Arial" w:hAnsi="Arial" w:cs="Arial" w:hint="default"/>
      <w:b/>
      <w:bCs/>
      <w:color w:val="A62611"/>
      <w:sz w:val="20"/>
      <w:szCs w:val="20"/>
    </w:rPr>
  </w:style>
  <w:style w:type="character" w:customStyle="1" w:styleId="TekstdymkaZnak">
    <w:name w:val="Tekst dymka Znak"/>
    <w:rsid w:val="007834F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438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cp:lastModifiedBy>Arkadiusz.Matysiak</cp:lastModifiedBy>
  <cp:revision>12</cp:revision>
  <cp:lastPrinted>2013-11-20T07:13:00Z</cp:lastPrinted>
  <dcterms:created xsi:type="dcterms:W3CDTF">2013-11-18T09:12:00Z</dcterms:created>
  <dcterms:modified xsi:type="dcterms:W3CDTF">2013-11-20T07:15:00Z</dcterms:modified>
</cp:coreProperties>
</file>